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A7D" w:rsidRPr="00FD1CF0" w:rsidRDefault="004D0A7D" w:rsidP="004D0A7D">
      <w:pPr>
        <w:pStyle w:val="CRCoverPage"/>
        <w:tabs>
          <w:tab w:val="right" w:pos="9639"/>
        </w:tabs>
        <w:spacing w:after="0"/>
        <w:rPr>
          <w:rFonts w:eastAsiaTheme="minorEastAsia"/>
          <w:b/>
          <w:i/>
          <w:noProof/>
          <w:sz w:val="28"/>
          <w:lang w:eastAsia="ko-KR"/>
        </w:rPr>
      </w:pPr>
      <w:bookmarkStart w:id="0" w:name="_Toc469053284"/>
      <w:r w:rsidRPr="00BF29E4">
        <w:rPr>
          <w:b/>
          <w:noProof/>
          <w:sz w:val="24"/>
        </w:rPr>
        <w:t xml:space="preserve">3GPP TSG-RAN WG2 </w:t>
      </w:r>
      <w:r>
        <w:rPr>
          <w:b/>
          <w:noProof/>
          <w:sz w:val="24"/>
        </w:rPr>
        <w:t>#97bis</w:t>
      </w:r>
      <w:r w:rsidRPr="00BF29E4">
        <w:rPr>
          <w:b/>
          <w:i/>
          <w:noProof/>
          <w:sz w:val="28"/>
        </w:rPr>
        <w:tab/>
      </w:r>
      <w:r w:rsidRPr="00C4089E">
        <w:rPr>
          <w:b/>
          <w:i/>
          <w:noProof/>
          <w:sz w:val="28"/>
        </w:rPr>
        <w:t>R2-1</w:t>
      </w:r>
      <w:r>
        <w:rPr>
          <w:b/>
          <w:i/>
          <w:noProof/>
          <w:sz w:val="28"/>
        </w:rPr>
        <w:t>7</w:t>
      </w:r>
      <w:r w:rsidR="00D62C43">
        <w:rPr>
          <w:b/>
          <w:i/>
          <w:noProof/>
          <w:sz w:val="28"/>
        </w:rPr>
        <w:t>03513</w:t>
      </w:r>
    </w:p>
    <w:p w:rsidR="004D0A7D" w:rsidRDefault="004D0A7D" w:rsidP="004D0A7D">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April 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April 7</w:t>
      </w:r>
      <w:r>
        <w:rPr>
          <w:rFonts w:eastAsiaTheme="minorEastAsia" w:hint="eastAsia"/>
          <w:b/>
          <w:noProof/>
          <w:sz w:val="24"/>
          <w:lang w:eastAsia="ko-KR"/>
        </w:rPr>
        <w:t>,</w:t>
      </w:r>
      <w:r>
        <w:rPr>
          <w:rFonts w:hint="eastAsia"/>
          <w:b/>
          <w:noProof/>
          <w:sz w:val="24"/>
          <w:lang w:eastAsia="ko-KR"/>
        </w:rPr>
        <w:t xml:space="preserve"> 2017</w:t>
      </w:r>
    </w:p>
    <w:p w:rsidR="004D0A7D" w:rsidRPr="003712D7" w:rsidRDefault="004D0A7D" w:rsidP="004D0A7D">
      <w:pPr>
        <w:pStyle w:val="a4"/>
        <w:rPr>
          <w:noProof w:val="0"/>
          <w:lang w:eastAsia="ko-KR"/>
        </w:rPr>
      </w:pPr>
    </w:p>
    <w:p w:rsidR="004D0A7D" w:rsidRPr="00F248C1" w:rsidRDefault="004D0A7D" w:rsidP="004D0A7D">
      <w:pPr>
        <w:pStyle w:val="a4"/>
        <w:rPr>
          <w:noProof w:val="0"/>
          <w:lang w:eastAsia="ko-KR"/>
        </w:rPr>
      </w:pPr>
    </w:p>
    <w:p w:rsidR="004D0A7D" w:rsidRDefault="004D0A7D" w:rsidP="004D0A7D">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DB13B5">
        <w:rPr>
          <w:rFonts w:ascii="Arial" w:hAnsi="Arial"/>
          <w:sz w:val="24"/>
          <w:lang w:val="en-US" w:eastAsia="ko-KR"/>
        </w:rPr>
        <w:t>10.3.3.1</w:t>
      </w:r>
      <w:r w:rsidR="00DB13B5">
        <w:rPr>
          <w:rFonts w:ascii="Arial" w:hAnsi="Arial" w:hint="eastAsia"/>
          <w:sz w:val="24"/>
          <w:lang w:val="en-US" w:eastAsia="ko-KR"/>
        </w:rPr>
        <w:t xml:space="preserve"> (</w:t>
      </w:r>
      <w:proofErr w:type="spellStart"/>
      <w:r w:rsidR="00D174A3" w:rsidRPr="00FC13B2">
        <w:rPr>
          <w:rFonts w:ascii="Arial" w:hAnsi="Arial"/>
          <w:sz w:val="24"/>
          <w:lang w:val="en-US" w:eastAsia="ko-KR"/>
        </w:rPr>
        <w:t>NR_newRAT</w:t>
      </w:r>
      <w:proofErr w:type="spellEnd"/>
      <w:r w:rsidR="00D174A3">
        <w:rPr>
          <w:rFonts w:ascii="Arial" w:hAnsi="Arial"/>
          <w:sz w:val="24"/>
          <w:lang w:val="en-US" w:eastAsia="ko-KR"/>
        </w:rPr>
        <w:t>-Core</w:t>
      </w:r>
      <w:r w:rsidR="00DB13B5">
        <w:rPr>
          <w:rFonts w:ascii="Arial" w:hAnsi="Arial" w:hint="eastAsia"/>
          <w:sz w:val="24"/>
          <w:lang w:val="en-US" w:eastAsia="ko-KR"/>
        </w:rPr>
        <w:t>)</w:t>
      </w:r>
    </w:p>
    <w:p w:rsidR="004D0A7D" w:rsidRPr="001E737A" w:rsidRDefault="004D0A7D" w:rsidP="004D0A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5F7100">
        <w:rPr>
          <w:rFonts w:ascii="Arial" w:hAnsi="Arial"/>
          <w:sz w:val="24"/>
          <w:lang w:val="en-US" w:eastAsia="ko-KR"/>
        </w:rPr>
        <w:t xml:space="preserve"> (PDCP rapporteur)</w:t>
      </w:r>
    </w:p>
    <w:p w:rsidR="004D0A7D" w:rsidRDefault="004D0A7D" w:rsidP="004D0A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13B5">
        <w:rPr>
          <w:rFonts w:ascii="Arial" w:hAnsi="Arial"/>
          <w:sz w:val="24"/>
          <w:lang w:val="en-US"/>
        </w:rPr>
        <w:t xml:space="preserve">Specification principles for </w:t>
      </w:r>
      <w:r>
        <w:rPr>
          <w:rFonts w:ascii="Arial" w:hAnsi="Arial"/>
          <w:sz w:val="24"/>
          <w:lang w:val="en-US"/>
        </w:rPr>
        <w:t>NR PDCP specification</w:t>
      </w:r>
    </w:p>
    <w:p w:rsidR="004D0A7D" w:rsidRDefault="004D0A7D" w:rsidP="004D0A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4B6F16" w:rsidRDefault="004B6F16" w:rsidP="004B6F16"/>
    <w:p w:rsidR="005D4389" w:rsidRDefault="005D4389" w:rsidP="005D4389">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87BEC" w:rsidRDefault="00287BEC" w:rsidP="005D4389">
      <w:pPr>
        <w:rPr>
          <w:sz w:val="22"/>
          <w:lang w:eastAsia="ko-KR"/>
        </w:rPr>
      </w:pPr>
      <w:r>
        <w:rPr>
          <w:sz w:val="22"/>
          <w:lang w:eastAsia="ko-KR"/>
        </w:rPr>
        <w:t xml:space="preserve">This document </w:t>
      </w:r>
      <w:r w:rsidR="005A56FD">
        <w:rPr>
          <w:sz w:val="22"/>
          <w:lang w:eastAsia="ko-KR"/>
        </w:rPr>
        <w:t>propose</w:t>
      </w:r>
      <w:r>
        <w:rPr>
          <w:sz w:val="22"/>
          <w:lang w:eastAsia="ko-KR"/>
        </w:rPr>
        <w:t xml:space="preserve">s general principles </w:t>
      </w:r>
      <w:r w:rsidR="005A56FD">
        <w:rPr>
          <w:sz w:val="22"/>
          <w:lang w:eastAsia="ko-KR"/>
        </w:rPr>
        <w:t xml:space="preserve">that could be </w:t>
      </w:r>
      <w:r>
        <w:rPr>
          <w:sz w:val="22"/>
          <w:lang w:eastAsia="ko-KR"/>
        </w:rPr>
        <w:t>applied in drafting NR PDCP specification</w:t>
      </w:r>
      <w:r w:rsidR="00997C02">
        <w:rPr>
          <w:sz w:val="22"/>
          <w:lang w:eastAsia="ko-KR"/>
        </w:rPr>
        <w:t xml:space="preserve">. </w:t>
      </w:r>
    </w:p>
    <w:p w:rsidR="005D4389" w:rsidRPr="008677AA" w:rsidRDefault="005D4389" w:rsidP="005D4389"/>
    <w:p w:rsidR="005D4389" w:rsidRPr="00253F90" w:rsidRDefault="005D4389" w:rsidP="005D4389">
      <w:pPr>
        <w:pStyle w:val="1"/>
        <w:rPr>
          <w:lang w:val="en-US" w:eastAsia="ko-KR"/>
        </w:rPr>
      </w:pPr>
      <w:r w:rsidRPr="00253F90">
        <w:rPr>
          <w:lang w:val="en-US" w:eastAsia="ko-KR"/>
        </w:rPr>
        <w:t xml:space="preserve">2. </w:t>
      </w:r>
      <w:r>
        <w:rPr>
          <w:lang w:val="en-US" w:eastAsia="ko-KR"/>
        </w:rPr>
        <w:tab/>
      </w:r>
      <w:r w:rsidR="00287BEC">
        <w:rPr>
          <w:lang w:val="en-US" w:eastAsia="ko-KR"/>
        </w:rPr>
        <w:t>Principles for NR PDCP specification</w:t>
      </w:r>
    </w:p>
    <w:p w:rsidR="00287BEC" w:rsidRPr="00E639FB" w:rsidRDefault="008677AA" w:rsidP="000A7E16">
      <w:pPr>
        <w:rPr>
          <w:b/>
          <w:sz w:val="22"/>
          <w:szCs w:val="22"/>
          <w:u w:val="single"/>
          <w:lang w:eastAsia="ko-KR"/>
        </w:rPr>
      </w:pPr>
      <w:r w:rsidRPr="00E639FB">
        <w:rPr>
          <w:rFonts w:hint="eastAsia"/>
          <w:b/>
          <w:sz w:val="22"/>
          <w:szCs w:val="22"/>
          <w:u w:val="single"/>
          <w:lang w:eastAsia="ko-KR"/>
        </w:rPr>
        <w:t>1</w:t>
      </w:r>
      <w:r w:rsidR="000A7E16" w:rsidRPr="00E639FB">
        <w:rPr>
          <w:b/>
          <w:sz w:val="22"/>
          <w:szCs w:val="22"/>
          <w:u w:val="single"/>
          <w:lang w:eastAsia="ko-KR"/>
        </w:rPr>
        <w:t>.</w:t>
      </w:r>
      <w:r w:rsidRPr="00E639FB">
        <w:rPr>
          <w:rFonts w:hint="eastAsia"/>
          <w:b/>
          <w:sz w:val="22"/>
          <w:szCs w:val="22"/>
          <w:u w:val="single"/>
          <w:lang w:eastAsia="ko-KR"/>
        </w:rPr>
        <w:tab/>
      </w:r>
      <w:r w:rsidRPr="00E639FB">
        <w:rPr>
          <w:b/>
          <w:sz w:val="22"/>
          <w:szCs w:val="22"/>
          <w:u w:val="single"/>
          <w:lang w:eastAsia="ko-KR"/>
        </w:rPr>
        <w:t>Arithmetic operation</w:t>
      </w:r>
    </w:p>
    <w:p w:rsidR="00287BEC" w:rsidRPr="00E639FB" w:rsidRDefault="008677AA" w:rsidP="005D4389">
      <w:pPr>
        <w:rPr>
          <w:sz w:val="22"/>
          <w:szCs w:val="22"/>
          <w:lang w:eastAsia="ko-KR"/>
        </w:rPr>
      </w:pPr>
      <w:r w:rsidRPr="00E639FB">
        <w:rPr>
          <w:rFonts w:hint="eastAsia"/>
          <w:sz w:val="22"/>
          <w:szCs w:val="22"/>
          <w:lang w:eastAsia="ko-KR"/>
        </w:rPr>
        <w:t xml:space="preserve">In LTE PDCP specification, the arithmetic operation is based on absolute value. </w:t>
      </w:r>
      <w:r w:rsidRPr="00E639FB">
        <w:rPr>
          <w:sz w:val="22"/>
          <w:szCs w:val="22"/>
          <w:lang w:eastAsia="ko-KR"/>
        </w:rPr>
        <w:t xml:space="preserve">Due to the absolute value operation, there are lots of complexities in describing/understanding data transfer procedure, especially when the PDCP SN is wrap-around. </w:t>
      </w:r>
      <w:r w:rsidR="000119F4" w:rsidRPr="00E639FB">
        <w:rPr>
          <w:sz w:val="22"/>
          <w:szCs w:val="22"/>
          <w:lang w:eastAsia="ko-KR"/>
        </w:rPr>
        <w:t xml:space="preserve">To avoid such valueless complexities, it is proposed to adopt modular </w:t>
      </w:r>
      <w:r w:rsidR="00790446" w:rsidRPr="00E639FB">
        <w:rPr>
          <w:sz w:val="22"/>
          <w:szCs w:val="22"/>
          <w:lang w:eastAsia="ko-KR"/>
        </w:rPr>
        <w:t>operation</w:t>
      </w:r>
      <w:r w:rsidR="000119F4" w:rsidRPr="00E639FB">
        <w:rPr>
          <w:sz w:val="22"/>
          <w:szCs w:val="22"/>
          <w:lang w:eastAsia="ko-KR"/>
        </w:rPr>
        <w:t xml:space="preserve"> for arithmetic operation in PDCP, similar to LTE RLC specification.</w:t>
      </w:r>
      <w:r w:rsidR="00790446" w:rsidRPr="00E639FB">
        <w:rPr>
          <w:sz w:val="22"/>
          <w:szCs w:val="22"/>
          <w:lang w:eastAsia="ko-KR"/>
        </w:rPr>
        <w:t xml:space="preserve"> The modulus base would be lower edge of the transmission window for transmitting entity and lower edge of the reception window for receiving entity, respectively.</w:t>
      </w:r>
    </w:p>
    <w:p w:rsidR="000119F4" w:rsidRPr="00E639FB" w:rsidRDefault="000119F4" w:rsidP="005D4389">
      <w:pPr>
        <w:rPr>
          <w:b/>
          <w:sz w:val="22"/>
          <w:szCs w:val="22"/>
          <w:lang w:eastAsia="ko-KR"/>
        </w:rPr>
      </w:pPr>
      <w:r w:rsidRPr="00E639FB">
        <w:rPr>
          <w:b/>
          <w:sz w:val="22"/>
          <w:szCs w:val="22"/>
          <w:lang w:eastAsia="ko-KR"/>
        </w:rPr>
        <w:t xml:space="preserve">Proposal1: Adopt modular </w:t>
      </w:r>
      <w:r w:rsidR="00790446" w:rsidRPr="00E639FB">
        <w:rPr>
          <w:b/>
          <w:sz w:val="22"/>
          <w:szCs w:val="22"/>
          <w:lang w:eastAsia="ko-KR"/>
        </w:rPr>
        <w:t>operation</w:t>
      </w:r>
      <w:r w:rsidRPr="00E639FB">
        <w:rPr>
          <w:b/>
          <w:sz w:val="22"/>
          <w:szCs w:val="22"/>
          <w:lang w:eastAsia="ko-KR"/>
        </w:rPr>
        <w:t xml:space="preserve"> for arithmetic operation.</w:t>
      </w:r>
    </w:p>
    <w:p w:rsidR="008677AA" w:rsidRPr="00E639FB" w:rsidRDefault="008677AA" w:rsidP="005D4389">
      <w:pPr>
        <w:rPr>
          <w:sz w:val="22"/>
          <w:szCs w:val="22"/>
          <w:lang w:eastAsia="ko-KR"/>
        </w:rPr>
      </w:pPr>
    </w:p>
    <w:p w:rsidR="005C15DB" w:rsidRPr="00E639FB" w:rsidRDefault="005C15DB" w:rsidP="005C15DB">
      <w:pPr>
        <w:rPr>
          <w:b/>
          <w:sz w:val="22"/>
          <w:szCs w:val="22"/>
          <w:u w:val="single"/>
          <w:lang w:eastAsia="ko-KR"/>
        </w:rPr>
      </w:pPr>
      <w:r w:rsidRPr="00E639FB">
        <w:rPr>
          <w:b/>
          <w:sz w:val="22"/>
          <w:szCs w:val="22"/>
          <w:u w:val="single"/>
          <w:lang w:eastAsia="ko-KR"/>
        </w:rPr>
        <w:t>2.</w:t>
      </w:r>
      <w:r w:rsidRPr="00E639FB">
        <w:rPr>
          <w:rFonts w:hint="eastAsia"/>
          <w:b/>
          <w:sz w:val="22"/>
          <w:szCs w:val="22"/>
          <w:u w:val="single"/>
          <w:lang w:eastAsia="ko-KR"/>
        </w:rPr>
        <w:tab/>
      </w:r>
      <w:r w:rsidRPr="00E639FB">
        <w:rPr>
          <w:b/>
          <w:sz w:val="22"/>
          <w:szCs w:val="22"/>
          <w:u w:val="single"/>
          <w:lang w:eastAsia="ko-KR"/>
        </w:rPr>
        <w:t>Reception window</w:t>
      </w:r>
    </w:p>
    <w:p w:rsidR="005C15DB" w:rsidRPr="00E639FB" w:rsidRDefault="00271A37" w:rsidP="005D4389">
      <w:pPr>
        <w:rPr>
          <w:sz w:val="22"/>
          <w:szCs w:val="22"/>
          <w:lang w:eastAsia="ko-KR"/>
        </w:rPr>
      </w:pPr>
      <w:r w:rsidRPr="00E639FB">
        <w:rPr>
          <w:rFonts w:hint="eastAsia"/>
          <w:sz w:val="22"/>
          <w:szCs w:val="22"/>
          <w:lang w:eastAsia="ko-KR"/>
        </w:rPr>
        <w:t xml:space="preserve">In LTE PDCP specification, it is not clear whether the reception window is PUSH window or PULL window. </w:t>
      </w:r>
    </w:p>
    <w:p w:rsidR="00D02471" w:rsidRPr="00E639FB" w:rsidRDefault="00D02471" w:rsidP="00D02471">
      <w:pPr>
        <w:pStyle w:val="af8"/>
        <w:numPr>
          <w:ilvl w:val="0"/>
          <w:numId w:val="24"/>
        </w:numPr>
        <w:ind w:leftChars="0"/>
        <w:rPr>
          <w:sz w:val="22"/>
          <w:szCs w:val="22"/>
          <w:lang w:eastAsia="ko-KR"/>
        </w:rPr>
      </w:pPr>
      <w:r w:rsidRPr="00E639FB">
        <w:rPr>
          <w:rFonts w:hint="eastAsia"/>
          <w:sz w:val="22"/>
          <w:szCs w:val="22"/>
          <w:lang w:eastAsia="ko-KR"/>
        </w:rPr>
        <w:t xml:space="preserve">PUSH window: </w:t>
      </w:r>
      <w:r w:rsidR="008D1785" w:rsidRPr="00E639FB">
        <w:rPr>
          <w:sz w:val="22"/>
          <w:szCs w:val="22"/>
          <w:lang w:eastAsia="ko-KR"/>
        </w:rPr>
        <w:t>L</w:t>
      </w:r>
      <w:r w:rsidRPr="00E639FB">
        <w:rPr>
          <w:rFonts w:hint="eastAsia"/>
          <w:sz w:val="22"/>
          <w:szCs w:val="22"/>
          <w:lang w:eastAsia="ko-KR"/>
        </w:rPr>
        <w:t>ower edge of the window pushes reception window</w:t>
      </w:r>
      <w:r w:rsidR="008D1785" w:rsidRPr="00E639FB">
        <w:rPr>
          <w:sz w:val="22"/>
          <w:szCs w:val="22"/>
          <w:lang w:eastAsia="ko-KR"/>
        </w:rPr>
        <w:t>. Mainly used for lossless delivery.</w:t>
      </w:r>
    </w:p>
    <w:p w:rsidR="00D02471" w:rsidRPr="00E639FB" w:rsidRDefault="00D02471" w:rsidP="00D02471">
      <w:pPr>
        <w:pStyle w:val="af8"/>
        <w:numPr>
          <w:ilvl w:val="0"/>
          <w:numId w:val="24"/>
        </w:numPr>
        <w:ind w:leftChars="0"/>
        <w:rPr>
          <w:sz w:val="22"/>
          <w:szCs w:val="22"/>
          <w:lang w:eastAsia="ko-KR"/>
        </w:rPr>
      </w:pPr>
      <w:r w:rsidRPr="00E639FB">
        <w:rPr>
          <w:sz w:val="22"/>
          <w:szCs w:val="22"/>
          <w:lang w:eastAsia="ko-KR"/>
        </w:rPr>
        <w:t xml:space="preserve">PULL window: </w:t>
      </w:r>
      <w:r w:rsidR="008D1785" w:rsidRPr="00E639FB">
        <w:rPr>
          <w:sz w:val="22"/>
          <w:szCs w:val="22"/>
          <w:lang w:eastAsia="ko-KR"/>
        </w:rPr>
        <w:t>U</w:t>
      </w:r>
      <w:r w:rsidRPr="00E639FB">
        <w:rPr>
          <w:sz w:val="22"/>
          <w:szCs w:val="22"/>
          <w:lang w:eastAsia="ko-KR"/>
        </w:rPr>
        <w:t>pper edge of the window pulls reception window</w:t>
      </w:r>
      <w:r w:rsidR="008D1785" w:rsidRPr="00E639FB">
        <w:rPr>
          <w:sz w:val="22"/>
          <w:szCs w:val="22"/>
          <w:lang w:eastAsia="ko-KR"/>
        </w:rPr>
        <w:t xml:space="preserve">. Mainly used for </w:t>
      </w:r>
      <w:proofErr w:type="spellStart"/>
      <w:r w:rsidR="008D1785" w:rsidRPr="00E639FB">
        <w:rPr>
          <w:sz w:val="22"/>
          <w:szCs w:val="22"/>
          <w:lang w:eastAsia="ko-KR"/>
        </w:rPr>
        <w:t>lossy</w:t>
      </w:r>
      <w:proofErr w:type="spellEnd"/>
      <w:r w:rsidR="008D1785" w:rsidRPr="00E639FB">
        <w:rPr>
          <w:sz w:val="22"/>
          <w:szCs w:val="22"/>
          <w:lang w:eastAsia="ko-KR"/>
        </w:rPr>
        <w:t xml:space="preserve"> delivery.</w:t>
      </w:r>
    </w:p>
    <w:p w:rsidR="00287BEC" w:rsidRPr="00E639FB" w:rsidRDefault="00C031F4" w:rsidP="005D4389">
      <w:pPr>
        <w:rPr>
          <w:sz w:val="22"/>
          <w:szCs w:val="22"/>
          <w:lang w:eastAsia="ko-KR"/>
        </w:rPr>
      </w:pPr>
      <w:r w:rsidRPr="00E639FB">
        <w:rPr>
          <w:rFonts w:hint="eastAsia"/>
          <w:sz w:val="22"/>
          <w:szCs w:val="22"/>
          <w:lang w:eastAsia="ko-KR"/>
        </w:rPr>
        <w:t>In the beginning of Rel-8</w:t>
      </w:r>
      <w:r w:rsidR="00F1149B" w:rsidRPr="00E639FB">
        <w:rPr>
          <w:rFonts w:hint="eastAsia"/>
          <w:sz w:val="22"/>
          <w:szCs w:val="22"/>
          <w:lang w:eastAsia="ko-KR"/>
        </w:rPr>
        <w:t xml:space="preserve">, the LTE PDCP </w:t>
      </w:r>
      <w:r w:rsidR="00F1149B" w:rsidRPr="00E639FB">
        <w:rPr>
          <w:sz w:val="22"/>
          <w:szCs w:val="22"/>
          <w:lang w:eastAsia="ko-KR"/>
        </w:rPr>
        <w:t>layer</w:t>
      </w:r>
      <w:r w:rsidR="00F1149B" w:rsidRPr="00E639FB">
        <w:rPr>
          <w:rFonts w:hint="eastAsia"/>
          <w:sz w:val="22"/>
          <w:szCs w:val="22"/>
          <w:lang w:eastAsia="ko-KR"/>
        </w:rPr>
        <w:t xml:space="preserve"> was </w:t>
      </w:r>
      <w:r w:rsidR="00F1149B" w:rsidRPr="00E639FB">
        <w:rPr>
          <w:sz w:val="22"/>
          <w:szCs w:val="22"/>
          <w:lang w:eastAsia="ko-KR"/>
        </w:rPr>
        <w:t>designed based on PULL window</w:t>
      </w:r>
      <w:r w:rsidRPr="00E639FB">
        <w:rPr>
          <w:sz w:val="22"/>
          <w:szCs w:val="22"/>
          <w:lang w:eastAsia="ko-KR"/>
        </w:rPr>
        <w:t xml:space="preserve"> like RLC UM</w:t>
      </w:r>
      <w:r w:rsidR="00413F76" w:rsidRPr="00E639FB">
        <w:rPr>
          <w:sz w:val="22"/>
          <w:szCs w:val="22"/>
          <w:lang w:eastAsia="ko-KR"/>
        </w:rPr>
        <w:t>, and most part of the reception procedure is described based on such understandings</w:t>
      </w:r>
      <w:r w:rsidR="00F1149B" w:rsidRPr="00E639FB">
        <w:rPr>
          <w:sz w:val="22"/>
          <w:szCs w:val="22"/>
          <w:lang w:eastAsia="ko-KR"/>
        </w:rPr>
        <w:t xml:space="preserve">. However, </w:t>
      </w:r>
      <w:r w:rsidR="00413F76" w:rsidRPr="00E639FB">
        <w:rPr>
          <w:sz w:val="22"/>
          <w:szCs w:val="22"/>
          <w:lang w:eastAsia="ko-KR"/>
        </w:rPr>
        <w:t>one condition is written such that</w:t>
      </w:r>
      <w:r w:rsidRPr="00E639FB">
        <w:rPr>
          <w:sz w:val="22"/>
          <w:szCs w:val="22"/>
          <w:lang w:eastAsia="ko-KR"/>
        </w:rPr>
        <w:t xml:space="preserve"> </w:t>
      </w:r>
      <w:r w:rsidR="00413F76" w:rsidRPr="00E639FB">
        <w:rPr>
          <w:sz w:val="22"/>
          <w:szCs w:val="22"/>
          <w:lang w:eastAsia="ko-KR"/>
        </w:rPr>
        <w:t xml:space="preserve">the received PDCP SN is compared with </w:t>
      </w:r>
      <w:proofErr w:type="spellStart"/>
      <w:r w:rsidR="00413F76" w:rsidRPr="00E639FB">
        <w:rPr>
          <w:sz w:val="22"/>
          <w:szCs w:val="22"/>
          <w:lang w:eastAsia="ko-KR"/>
        </w:rPr>
        <w:t>Last_Submitted_PDCP_RX_SN</w:t>
      </w:r>
      <w:proofErr w:type="spellEnd"/>
      <w:r w:rsidR="00413F76" w:rsidRPr="00E639FB">
        <w:rPr>
          <w:sz w:val="22"/>
          <w:szCs w:val="22"/>
          <w:lang w:eastAsia="ko-KR"/>
        </w:rPr>
        <w:t>, which may be seen as PUSH window. Consequently, the overall operation seems to be mixed up between PUSH window and PULL window</w:t>
      </w:r>
      <w:r w:rsidR="00F53A3A" w:rsidRPr="00E639FB">
        <w:rPr>
          <w:sz w:val="22"/>
          <w:szCs w:val="22"/>
          <w:lang w:eastAsia="ko-KR"/>
        </w:rPr>
        <w:t xml:space="preserve">, and RAN2 has faced with </w:t>
      </w:r>
      <w:r w:rsidR="00C84A82" w:rsidRPr="00E639FB">
        <w:rPr>
          <w:sz w:val="22"/>
          <w:szCs w:val="22"/>
          <w:lang w:eastAsia="ko-KR"/>
        </w:rPr>
        <w:t>lots of discussion due to different interpretations</w:t>
      </w:r>
      <w:r w:rsidR="00413F76" w:rsidRPr="00E639FB">
        <w:rPr>
          <w:sz w:val="22"/>
          <w:szCs w:val="22"/>
          <w:lang w:eastAsia="ko-KR"/>
        </w:rPr>
        <w:t>.</w:t>
      </w:r>
    </w:p>
    <w:p w:rsidR="00F53A3A" w:rsidRPr="00E639FB" w:rsidRDefault="00F53A3A" w:rsidP="005D4389">
      <w:pPr>
        <w:rPr>
          <w:sz w:val="22"/>
          <w:szCs w:val="22"/>
          <w:lang w:eastAsia="ko-KR"/>
        </w:rPr>
      </w:pPr>
      <w:r w:rsidRPr="00E639FB">
        <w:rPr>
          <w:sz w:val="22"/>
          <w:szCs w:val="22"/>
          <w:lang w:eastAsia="ko-KR"/>
        </w:rPr>
        <w:t xml:space="preserve">To avoid </w:t>
      </w:r>
      <w:r w:rsidR="00C84A82" w:rsidRPr="00E639FB">
        <w:rPr>
          <w:sz w:val="22"/>
          <w:szCs w:val="22"/>
          <w:lang w:eastAsia="ko-KR"/>
        </w:rPr>
        <w:t>time-consuming discussion, it i</w:t>
      </w:r>
      <w:r w:rsidR="000B229D" w:rsidRPr="00E639FB">
        <w:rPr>
          <w:sz w:val="22"/>
          <w:szCs w:val="22"/>
          <w:lang w:eastAsia="ko-KR"/>
        </w:rPr>
        <w:t>s proposed to make the window operation clear; either PUSH window or PULL window.</w:t>
      </w:r>
    </w:p>
    <w:p w:rsidR="000B229D" w:rsidRPr="00E639FB" w:rsidRDefault="000B229D" w:rsidP="005D4389">
      <w:pPr>
        <w:rPr>
          <w:b/>
          <w:sz w:val="22"/>
          <w:szCs w:val="22"/>
          <w:lang w:eastAsia="ko-KR"/>
        </w:rPr>
      </w:pPr>
      <w:r w:rsidRPr="00E639FB">
        <w:rPr>
          <w:b/>
          <w:sz w:val="22"/>
          <w:szCs w:val="22"/>
          <w:lang w:eastAsia="ko-KR"/>
        </w:rPr>
        <w:t>Proposal2: Clearly define window operation; either PUSH window or PULL window.</w:t>
      </w:r>
    </w:p>
    <w:p w:rsidR="00F1149B" w:rsidRPr="00E639FB" w:rsidRDefault="00F1149B" w:rsidP="005D4389">
      <w:pPr>
        <w:rPr>
          <w:sz w:val="22"/>
          <w:szCs w:val="22"/>
          <w:lang w:eastAsia="ko-KR"/>
        </w:rPr>
      </w:pPr>
    </w:p>
    <w:p w:rsidR="00E66A5B" w:rsidRPr="00E639FB" w:rsidRDefault="00E66A5B" w:rsidP="00E66A5B">
      <w:pPr>
        <w:rPr>
          <w:b/>
          <w:sz w:val="22"/>
          <w:szCs w:val="22"/>
          <w:u w:val="single"/>
          <w:lang w:eastAsia="ko-KR"/>
        </w:rPr>
      </w:pPr>
      <w:r w:rsidRPr="00E639FB">
        <w:rPr>
          <w:b/>
          <w:sz w:val="22"/>
          <w:szCs w:val="22"/>
          <w:u w:val="single"/>
          <w:lang w:eastAsia="ko-KR"/>
        </w:rPr>
        <w:t>3.</w:t>
      </w:r>
      <w:r w:rsidRPr="00E639FB">
        <w:rPr>
          <w:rFonts w:hint="eastAsia"/>
          <w:b/>
          <w:sz w:val="22"/>
          <w:szCs w:val="22"/>
          <w:u w:val="single"/>
          <w:lang w:eastAsia="ko-KR"/>
        </w:rPr>
        <w:tab/>
      </w:r>
      <w:r w:rsidRPr="00E639FB">
        <w:rPr>
          <w:b/>
          <w:sz w:val="22"/>
          <w:szCs w:val="22"/>
          <w:u w:val="single"/>
          <w:lang w:eastAsia="ko-KR"/>
        </w:rPr>
        <w:t>PDCP entity handling</w:t>
      </w:r>
    </w:p>
    <w:p w:rsidR="00F1149B" w:rsidRPr="00E639FB" w:rsidRDefault="000E4448" w:rsidP="005D4389">
      <w:pPr>
        <w:rPr>
          <w:sz w:val="22"/>
          <w:szCs w:val="22"/>
          <w:lang w:eastAsia="ko-KR"/>
        </w:rPr>
      </w:pPr>
      <w:r w:rsidRPr="00E639FB">
        <w:rPr>
          <w:rFonts w:hint="eastAsia"/>
          <w:sz w:val="22"/>
          <w:szCs w:val="22"/>
          <w:lang w:eastAsia="ko-KR"/>
        </w:rPr>
        <w:t xml:space="preserve">In LTE PDCP specification, </w:t>
      </w:r>
      <w:r w:rsidRPr="00E639FB">
        <w:rPr>
          <w:sz w:val="22"/>
          <w:szCs w:val="22"/>
          <w:lang w:eastAsia="ko-KR"/>
        </w:rPr>
        <w:t xml:space="preserve">there are no sections regarding PDCP entity establishment and PDCP entity release. The only case described is PDCP entity re-establishment. </w:t>
      </w:r>
    </w:p>
    <w:p w:rsidR="00D45E15" w:rsidRPr="00E639FB" w:rsidRDefault="00D45E15" w:rsidP="005D4389">
      <w:pPr>
        <w:rPr>
          <w:sz w:val="22"/>
          <w:szCs w:val="22"/>
          <w:lang w:eastAsia="ko-KR"/>
        </w:rPr>
      </w:pPr>
      <w:r w:rsidRPr="00E639FB">
        <w:rPr>
          <w:sz w:val="22"/>
          <w:szCs w:val="22"/>
          <w:lang w:eastAsia="ko-KR"/>
        </w:rPr>
        <w:lastRenderedPageBreak/>
        <w:t xml:space="preserve">However, the PDCP entity is not always present but established/released when the corresponding RB is added/removed. </w:t>
      </w:r>
      <w:r w:rsidR="00E9228A" w:rsidRPr="00E639FB">
        <w:rPr>
          <w:sz w:val="22"/>
          <w:szCs w:val="22"/>
          <w:lang w:eastAsia="ko-KR"/>
        </w:rPr>
        <w:t xml:space="preserve">Thus, it would be </w:t>
      </w:r>
      <w:r w:rsidR="00336B7E" w:rsidRPr="00E639FB">
        <w:rPr>
          <w:sz w:val="22"/>
          <w:szCs w:val="22"/>
          <w:lang w:eastAsia="ko-KR"/>
        </w:rPr>
        <w:t>beneficial to describe the procedure about PDCP entity establishment/release in addition to PDCP entity re-establishment for better understandings.</w:t>
      </w:r>
    </w:p>
    <w:p w:rsidR="00336B7E" w:rsidRPr="00E639FB" w:rsidRDefault="00336B7E" w:rsidP="005D4389">
      <w:pPr>
        <w:rPr>
          <w:b/>
          <w:sz w:val="22"/>
          <w:szCs w:val="22"/>
          <w:lang w:eastAsia="ko-KR"/>
        </w:rPr>
      </w:pPr>
      <w:r w:rsidRPr="00E639FB">
        <w:rPr>
          <w:b/>
          <w:sz w:val="22"/>
          <w:szCs w:val="22"/>
          <w:lang w:eastAsia="ko-KR"/>
        </w:rPr>
        <w:t>Proposal3: Add a section to describe PDCP entity handling, i.e. establishment, re-establishment, and release.</w:t>
      </w:r>
    </w:p>
    <w:p w:rsidR="000E4448" w:rsidRPr="00E639FB" w:rsidRDefault="000E4448" w:rsidP="005D4389">
      <w:pPr>
        <w:rPr>
          <w:sz w:val="22"/>
          <w:szCs w:val="22"/>
          <w:lang w:eastAsia="ko-KR"/>
        </w:rPr>
      </w:pPr>
    </w:p>
    <w:p w:rsidR="000E4448" w:rsidRPr="00E639FB" w:rsidRDefault="008720AC" w:rsidP="005D4389">
      <w:pPr>
        <w:rPr>
          <w:b/>
          <w:sz w:val="22"/>
          <w:szCs w:val="22"/>
          <w:u w:val="single"/>
          <w:lang w:eastAsia="ko-KR"/>
        </w:rPr>
      </w:pPr>
      <w:r w:rsidRPr="00E639FB">
        <w:rPr>
          <w:rFonts w:hint="eastAsia"/>
          <w:b/>
          <w:sz w:val="22"/>
          <w:szCs w:val="22"/>
          <w:u w:val="single"/>
          <w:lang w:eastAsia="ko-KR"/>
        </w:rPr>
        <w:t>4. Data available for transmission</w:t>
      </w:r>
    </w:p>
    <w:p w:rsidR="00760BE3" w:rsidRPr="00E639FB" w:rsidRDefault="00F821F8" w:rsidP="005D4389">
      <w:pPr>
        <w:rPr>
          <w:sz w:val="22"/>
          <w:szCs w:val="22"/>
          <w:lang w:eastAsia="ko-KR"/>
        </w:rPr>
      </w:pPr>
      <w:r w:rsidRPr="00E639FB">
        <w:rPr>
          <w:sz w:val="22"/>
          <w:szCs w:val="22"/>
          <w:lang w:eastAsia="ko-KR"/>
        </w:rPr>
        <w:t>One of the subsection of t</w:t>
      </w:r>
      <w:r w:rsidRPr="00E639FB">
        <w:rPr>
          <w:rFonts w:hint="eastAsia"/>
          <w:sz w:val="22"/>
          <w:szCs w:val="22"/>
          <w:lang w:eastAsia="ko-KR"/>
        </w:rPr>
        <w:t xml:space="preserve">he </w:t>
      </w:r>
      <w:r w:rsidRPr="00E639FB">
        <w:rPr>
          <w:sz w:val="22"/>
          <w:szCs w:val="22"/>
          <w:lang w:eastAsia="ko-KR"/>
        </w:rPr>
        <w:t xml:space="preserve">“General” section is “Data available for transmission”. </w:t>
      </w:r>
      <w:r w:rsidR="00760BE3" w:rsidRPr="00E639FB">
        <w:rPr>
          <w:sz w:val="22"/>
          <w:szCs w:val="22"/>
          <w:lang w:eastAsia="ko-KR"/>
        </w:rPr>
        <w:t xml:space="preserve">We think it is not a general procedure but a kind of specific procedure. Thus, we propose to move it to “Procedures” section similar to other procedures like “Data transfer”. </w:t>
      </w:r>
    </w:p>
    <w:p w:rsidR="008720AC" w:rsidRPr="00E639FB" w:rsidRDefault="00760BE3" w:rsidP="005D4389">
      <w:pPr>
        <w:rPr>
          <w:sz w:val="22"/>
          <w:szCs w:val="22"/>
          <w:lang w:eastAsia="ko-KR"/>
        </w:rPr>
      </w:pPr>
      <w:r w:rsidRPr="00E639FB">
        <w:rPr>
          <w:rFonts w:hint="eastAsia"/>
          <w:sz w:val="22"/>
          <w:szCs w:val="22"/>
          <w:lang w:eastAsia="ko-KR"/>
        </w:rPr>
        <w:t>Another point is that</w:t>
      </w:r>
      <w:r w:rsidRPr="00E639FB">
        <w:rPr>
          <w:sz w:val="22"/>
          <w:szCs w:val="22"/>
          <w:lang w:eastAsia="ko-KR"/>
        </w:rPr>
        <w:t xml:space="preserve"> as t</w:t>
      </w:r>
      <w:r w:rsidR="00B35102" w:rsidRPr="00E639FB">
        <w:rPr>
          <w:sz w:val="22"/>
          <w:szCs w:val="22"/>
          <w:lang w:eastAsia="ko-KR"/>
        </w:rPr>
        <w:t>he “data available for transmission” is used as a proper noun throug</w:t>
      </w:r>
      <w:r w:rsidRPr="00E639FB">
        <w:rPr>
          <w:sz w:val="22"/>
          <w:szCs w:val="22"/>
          <w:lang w:eastAsia="ko-KR"/>
        </w:rPr>
        <w:t>hout the L2 specifications, it is proposed to use a simple and specific name for this, e.g. “data volume”.</w:t>
      </w:r>
    </w:p>
    <w:p w:rsidR="00760BE3" w:rsidRPr="00E639FB" w:rsidRDefault="00760BE3" w:rsidP="005D4389">
      <w:pPr>
        <w:rPr>
          <w:b/>
          <w:sz w:val="22"/>
          <w:szCs w:val="22"/>
          <w:lang w:eastAsia="ko-KR"/>
        </w:rPr>
      </w:pPr>
      <w:r w:rsidRPr="00E639FB">
        <w:rPr>
          <w:b/>
          <w:sz w:val="22"/>
          <w:szCs w:val="22"/>
          <w:lang w:eastAsia="ko-KR"/>
        </w:rPr>
        <w:t>Proposal4: Move the section “Data available for transmission” under the “Procedures” section, and rename it as “Data volume calculation”.</w:t>
      </w:r>
    </w:p>
    <w:p w:rsidR="008720AC" w:rsidRPr="00E639FB" w:rsidRDefault="008720AC" w:rsidP="005D4389">
      <w:pPr>
        <w:rPr>
          <w:sz w:val="22"/>
          <w:szCs w:val="22"/>
          <w:lang w:eastAsia="ko-KR"/>
        </w:rPr>
      </w:pPr>
    </w:p>
    <w:p w:rsidR="00AB1104" w:rsidRPr="00E639FB" w:rsidRDefault="00AB1104" w:rsidP="005D4389">
      <w:pPr>
        <w:rPr>
          <w:b/>
          <w:sz w:val="22"/>
          <w:szCs w:val="22"/>
          <w:u w:val="single"/>
          <w:lang w:eastAsia="ko-KR"/>
        </w:rPr>
      </w:pPr>
      <w:r w:rsidRPr="00E639FB">
        <w:rPr>
          <w:rFonts w:hint="eastAsia"/>
          <w:b/>
          <w:sz w:val="22"/>
          <w:szCs w:val="22"/>
          <w:u w:val="single"/>
          <w:lang w:eastAsia="ko-KR"/>
        </w:rPr>
        <w:t>5. UL, DL, and SL</w:t>
      </w:r>
    </w:p>
    <w:p w:rsidR="00AB1104" w:rsidRPr="00E639FB" w:rsidRDefault="00AB1104" w:rsidP="005D4389">
      <w:pPr>
        <w:rPr>
          <w:sz w:val="22"/>
          <w:szCs w:val="22"/>
          <w:lang w:eastAsia="ko-KR"/>
        </w:rPr>
      </w:pPr>
      <w:r w:rsidRPr="00E639FB">
        <w:rPr>
          <w:sz w:val="22"/>
          <w:szCs w:val="22"/>
          <w:lang w:eastAsia="ko-KR"/>
        </w:rPr>
        <w:t>In Rel-8, t</w:t>
      </w:r>
      <w:r w:rsidRPr="00E639FB">
        <w:rPr>
          <w:rFonts w:hint="eastAsia"/>
          <w:sz w:val="22"/>
          <w:szCs w:val="22"/>
          <w:lang w:eastAsia="ko-KR"/>
        </w:rPr>
        <w:t xml:space="preserve">he </w:t>
      </w:r>
      <w:r w:rsidRPr="00E639FB">
        <w:rPr>
          <w:sz w:val="22"/>
          <w:szCs w:val="22"/>
          <w:lang w:eastAsia="ko-KR"/>
        </w:rPr>
        <w:t xml:space="preserve">“Data transfer” procedures are written based on </w:t>
      </w:r>
      <w:r w:rsidR="003D3C16" w:rsidRPr="00E639FB">
        <w:rPr>
          <w:sz w:val="22"/>
          <w:szCs w:val="22"/>
          <w:lang w:eastAsia="ko-KR"/>
        </w:rPr>
        <w:t>radio links</w:t>
      </w:r>
      <w:r w:rsidRPr="00E639FB">
        <w:rPr>
          <w:sz w:val="22"/>
          <w:szCs w:val="22"/>
          <w:lang w:eastAsia="ko-KR"/>
        </w:rPr>
        <w:t xml:space="preserve">, i.e. UL or DL. In Rel-12 where </w:t>
      </w:r>
      <w:proofErr w:type="spellStart"/>
      <w:r w:rsidRPr="00E639FB">
        <w:rPr>
          <w:sz w:val="22"/>
          <w:szCs w:val="22"/>
          <w:lang w:eastAsia="ko-KR"/>
        </w:rPr>
        <w:t>ProSe</w:t>
      </w:r>
      <w:proofErr w:type="spellEnd"/>
      <w:r w:rsidRPr="00E639FB">
        <w:rPr>
          <w:sz w:val="22"/>
          <w:szCs w:val="22"/>
          <w:lang w:eastAsia="ko-KR"/>
        </w:rPr>
        <w:t xml:space="preserve"> was introduced, new sections were added to describe SL </w:t>
      </w:r>
      <w:proofErr w:type="spellStart"/>
      <w:proofErr w:type="gramStart"/>
      <w:r w:rsidRPr="00E639FB">
        <w:rPr>
          <w:sz w:val="22"/>
          <w:szCs w:val="22"/>
          <w:lang w:eastAsia="ko-KR"/>
        </w:rPr>
        <w:t>Tx</w:t>
      </w:r>
      <w:proofErr w:type="spellEnd"/>
      <w:proofErr w:type="gramEnd"/>
      <w:r w:rsidRPr="00E639FB">
        <w:rPr>
          <w:sz w:val="22"/>
          <w:szCs w:val="22"/>
          <w:lang w:eastAsia="ko-KR"/>
        </w:rPr>
        <w:t xml:space="preserve"> and SL Rx behaviours. </w:t>
      </w:r>
    </w:p>
    <w:p w:rsidR="00AB1104" w:rsidRPr="00E639FB" w:rsidRDefault="003D3C16" w:rsidP="005D4389">
      <w:pPr>
        <w:rPr>
          <w:sz w:val="22"/>
          <w:szCs w:val="22"/>
          <w:lang w:eastAsia="ko-KR"/>
        </w:rPr>
      </w:pPr>
      <w:r w:rsidRPr="00E639FB">
        <w:rPr>
          <w:rFonts w:hint="eastAsia"/>
          <w:sz w:val="22"/>
          <w:szCs w:val="22"/>
          <w:lang w:eastAsia="ko-KR"/>
        </w:rPr>
        <w:t xml:space="preserve">Rather than describing procedures depending on </w:t>
      </w:r>
      <w:r w:rsidRPr="00E639FB">
        <w:rPr>
          <w:sz w:val="22"/>
          <w:szCs w:val="22"/>
          <w:lang w:eastAsia="ko-KR"/>
        </w:rPr>
        <w:t xml:space="preserve">radio links, we propose to describe the PDCP entity behaviour based on directions, i.e. transmit operation and receive operation, similar to LTE RLC specification. </w:t>
      </w:r>
      <w:r w:rsidR="002579EE" w:rsidRPr="00E639FB">
        <w:rPr>
          <w:sz w:val="22"/>
          <w:szCs w:val="22"/>
          <w:lang w:eastAsia="ko-KR"/>
        </w:rPr>
        <w:t>This principle can be applied throughout the PDCP specification.</w:t>
      </w:r>
    </w:p>
    <w:p w:rsidR="002579EE" w:rsidRPr="00E639FB" w:rsidRDefault="002579EE" w:rsidP="005D4389">
      <w:pPr>
        <w:rPr>
          <w:sz w:val="22"/>
          <w:szCs w:val="22"/>
          <w:lang w:eastAsia="ko-KR"/>
        </w:rPr>
      </w:pPr>
      <w:r w:rsidRPr="00E639FB">
        <w:rPr>
          <w:sz w:val="22"/>
          <w:szCs w:val="22"/>
          <w:lang w:eastAsia="ko-KR"/>
        </w:rPr>
        <w:t>If, in a future, it is found that describing UE behaviour based on radio links is more readable, we can reconsider this principle.</w:t>
      </w:r>
    </w:p>
    <w:p w:rsidR="00AB1104" w:rsidRPr="00E639FB" w:rsidRDefault="002579EE" w:rsidP="005D4389">
      <w:pPr>
        <w:rPr>
          <w:b/>
          <w:sz w:val="22"/>
          <w:szCs w:val="22"/>
          <w:lang w:eastAsia="ko-KR"/>
        </w:rPr>
      </w:pPr>
      <w:r w:rsidRPr="00E639FB">
        <w:rPr>
          <w:rFonts w:hint="eastAsia"/>
          <w:b/>
          <w:sz w:val="22"/>
          <w:szCs w:val="22"/>
          <w:lang w:eastAsia="ko-KR"/>
        </w:rPr>
        <w:t xml:space="preserve">Proposal5: </w:t>
      </w:r>
      <w:r w:rsidR="009F0632">
        <w:rPr>
          <w:b/>
          <w:sz w:val="22"/>
          <w:szCs w:val="22"/>
          <w:lang w:eastAsia="ko-KR"/>
        </w:rPr>
        <w:t>D</w:t>
      </w:r>
      <w:r w:rsidR="00137302" w:rsidRPr="00E639FB">
        <w:rPr>
          <w:b/>
          <w:sz w:val="22"/>
          <w:szCs w:val="22"/>
          <w:lang w:eastAsia="ko-KR"/>
        </w:rPr>
        <w:t xml:space="preserve">escribe UE behaviour based on direction, i.e. </w:t>
      </w:r>
      <w:proofErr w:type="spellStart"/>
      <w:proofErr w:type="gramStart"/>
      <w:r w:rsidR="00137302" w:rsidRPr="00E639FB">
        <w:rPr>
          <w:b/>
          <w:sz w:val="22"/>
          <w:szCs w:val="22"/>
          <w:lang w:eastAsia="ko-KR"/>
        </w:rPr>
        <w:t>Tx</w:t>
      </w:r>
      <w:proofErr w:type="spellEnd"/>
      <w:proofErr w:type="gramEnd"/>
      <w:r w:rsidR="00137302" w:rsidRPr="00E639FB">
        <w:rPr>
          <w:b/>
          <w:sz w:val="22"/>
          <w:szCs w:val="22"/>
          <w:lang w:eastAsia="ko-KR"/>
        </w:rPr>
        <w:t xml:space="preserve"> and Rx.</w:t>
      </w:r>
    </w:p>
    <w:p w:rsidR="002579EE" w:rsidRPr="00E639FB" w:rsidRDefault="002579EE" w:rsidP="005D4389">
      <w:pPr>
        <w:rPr>
          <w:sz w:val="22"/>
          <w:szCs w:val="22"/>
          <w:lang w:eastAsia="ko-KR"/>
        </w:rPr>
      </w:pPr>
    </w:p>
    <w:p w:rsidR="002579EE" w:rsidRPr="00E639FB" w:rsidRDefault="00E46CF4" w:rsidP="005D4389">
      <w:pPr>
        <w:rPr>
          <w:b/>
          <w:sz w:val="22"/>
          <w:szCs w:val="22"/>
          <w:u w:val="single"/>
          <w:lang w:eastAsia="ko-KR"/>
        </w:rPr>
      </w:pPr>
      <w:r w:rsidRPr="00E639FB">
        <w:rPr>
          <w:rFonts w:hint="eastAsia"/>
          <w:b/>
          <w:sz w:val="22"/>
          <w:szCs w:val="22"/>
          <w:u w:val="single"/>
          <w:lang w:eastAsia="ko-KR"/>
        </w:rPr>
        <w:t>6. PDCP retransmission</w:t>
      </w:r>
    </w:p>
    <w:p w:rsidR="00E46CF4" w:rsidRPr="00E639FB" w:rsidRDefault="00F13755" w:rsidP="005D4389">
      <w:pPr>
        <w:rPr>
          <w:sz w:val="22"/>
          <w:szCs w:val="22"/>
          <w:lang w:eastAsia="ko-KR"/>
        </w:rPr>
      </w:pPr>
      <w:r w:rsidRPr="00E639FB">
        <w:rPr>
          <w:rFonts w:hint="eastAsia"/>
          <w:sz w:val="22"/>
          <w:szCs w:val="22"/>
          <w:lang w:eastAsia="ko-KR"/>
        </w:rPr>
        <w:t xml:space="preserve">In Rel-8, </w:t>
      </w:r>
      <w:r w:rsidRPr="00E639FB">
        <w:rPr>
          <w:sz w:val="22"/>
          <w:szCs w:val="22"/>
          <w:lang w:eastAsia="ko-KR"/>
        </w:rPr>
        <w:t>PDCP retransmission is performed only in a limited case, e.g. handover.</w:t>
      </w:r>
      <w:r w:rsidR="00C807B0" w:rsidRPr="00E639FB">
        <w:rPr>
          <w:sz w:val="22"/>
          <w:szCs w:val="22"/>
          <w:lang w:eastAsia="ko-KR"/>
        </w:rPr>
        <w:t xml:space="preserve"> PDCP SDUs whose successful transmissions are not acknowledged before handover are retransmitted after handover to reduce packet loss.</w:t>
      </w:r>
    </w:p>
    <w:p w:rsidR="00C807B0" w:rsidRPr="00E639FB" w:rsidRDefault="00C807B0" w:rsidP="005D4389">
      <w:pPr>
        <w:rPr>
          <w:sz w:val="22"/>
          <w:szCs w:val="22"/>
          <w:lang w:eastAsia="ko-KR"/>
        </w:rPr>
      </w:pPr>
      <w:r w:rsidRPr="00E639FB">
        <w:rPr>
          <w:sz w:val="22"/>
          <w:szCs w:val="22"/>
          <w:lang w:eastAsia="ko-KR"/>
        </w:rPr>
        <w:t>In Rel-12, another mechanism for PDCP retransmission (i.e. PDCP Data Recovery) is introduced from Dual Connectivity, where PDCP PDUs whose successful transmissions are not acknowledged before bearer type reconfiguration are retransmitted after bearer type reconfiguration.</w:t>
      </w:r>
    </w:p>
    <w:p w:rsidR="00F13755" w:rsidRPr="00E639FB" w:rsidRDefault="00C807B0" w:rsidP="005D4389">
      <w:pPr>
        <w:rPr>
          <w:sz w:val="22"/>
          <w:szCs w:val="22"/>
          <w:lang w:eastAsia="ko-KR"/>
        </w:rPr>
      </w:pPr>
      <w:r w:rsidRPr="00E639FB">
        <w:rPr>
          <w:rFonts w:hint="eastAsia"/>
          <w:sz w:val="22"/>
          <w:szCs w:val="22"/>
          <w:lang w:eastAsia="ko-KR"/>
        </w:rPr>
        <w:t>We think there are not much difference between PDCP SDU retransmission and PDCP PDU retransmission, and thus propose to p</w:t>
      </w:r>
      <w:r w:rsidRPr="00E639FB">
        <w:rPr>
          <w:sz w:val="22"/>
          <w:szCs w:val="22"/>
          <w:lang w:eastAsia="ko-KR"/>
        </w:rPr>
        <w:t>ut them into one section.</w:t>
      </w:r>
    </w:p>
    <w:p w:rsidR="00F13755" w:rsidRPr="00E639FB" w:rsidRDefault="00C807B0" w:rsidP="005D4389">
      <w:pPr>
        <w:rPr>
          <w:b/>
          <w:sz w:val="22"/>
          <w:szCs w:val="22"/>
          <w:lang w:eastAsia="ko-KR"/>
        </w:rPr>
      </w:pPr>
      <w:r w:rsidRPr="00E639FB">
        <w:rPr>
          <w:rFonts w:hint="eastAsia"/>
          <w:b/>
          <w:sz w:val="22"/>
          <w:szCs w:val="22"/>
          <w:lang w:eastAsia="ko-KR"/>
        </w:rPr>
        <w:t xml:space="preserve">Proposal6: </w:t>
      </w:r>
      <w:r w:rsidRPr="00E639FB">
        <w:rPr>
          <w:b/>
          <w:sz w:val="22"/>
          <w:szCs w:val="22"/>
          <w:lang w:eastAsia="ko-KR"/>
        </w:rPr>
        <w:t>Add a new section “Retransmission” to describe all the retransmission related behaviours.</w:t>
      </w:r>
    </w:p>
    <w:bookmarkEnd w:id="0"/>
    <w:p w:rsidR="005D4389" w:rsidRPr="00E639FB" w:rsidRDefault="005D4389" w:rsidP="004B6F16">
      <w:pPr>
        <w:rPr>
          <w:sz w:val="22"/>
          <w:szCs w:val="22"/>
        </w:rPr>
      </w:pPr>
    </w:p>
    <w:p w:rsidR="00C807B0" w:rsidRPr="00E639FB" w:rsidRDefault="0083106B" w:rsidP="004B6F16">
      <w:pPr>
        <w:rPr>
          <w:b/>
          <w:sz w:val="22"/>
          <w:szCs w:val="22"/>
          <w:u w:val="single"/>
          <w:lang w:eastAsia="ko-KR"/>
        </w:rPr>
      </w:pPr>
      <w:r w:rsidRPr="00E639FB">
        <w:rPr>
          <w:rFonts w:hint="eastAsia"/>
          <w:b/>
          <w:sz w:val="22"/>
          <w:szCs w:val="22"/>
          <w:u w:val="single"/>
          <w:lang w:eastAsia="ko-KR"/>
        </w:rPr>
        <w:t>7. PDCP state variables</w:t>
      </w:r>
      <w:bookmarkStart w:id="3" w:name="_GoBack"/>
      <w:bookmarkEnd w:id="3"/>
    </w:p>
    <w:p w:rsidR="00E639FB" w:rsidRDefault="00E639FB" w:rsidP="004B6F16">
      <w:pPr>
        <w:rPr>
          <w:sz w:val="22"/>
          <w:szCs w:val="22"/>
          <w:lang w:eastAsia="ko-KR"/>
        </w:rPr>
      </w:pPr>
      <w:r w:rsidRPr="00E639FB">
        <w:rPr>
          <w:rFonts w:hint="eastAsia"/>
          <w:sz w:val="22"/>
          <w:szCs w:val="22"/>
          <w:lang w:eastAsia="ko-KR"/>
        </w:rPr>
        <w:t>The LTE PDCP</w:t>
      </w:r>
      <w:r>
        <w:rPr>
          <w:sz w:val="22"/>
          <w:szCs w:val="22"/>
          <w:lang w:eastAsia="ko-KR"/>
        </w:rPr>
        <w:t xml:space="preserve"> specification uses rather long name for state variables, e.g. </w:t>
      </w:r>
      <w:proofErr w:type="spellStart"/>
      <w:r w:rsidRPr="00E639FB">
        <w:rPr>
          <w:sz w:val="22"/>
          <w:szCs w:val="22"/>
          <w:lang w:eastAsia="ko-KR"/>
        </w:rPr>
        <w:t>Next_PDCP_RX_SN</w:t>
      </w:r>
      <w:proofErr w:type="spellEnd"/>
      <w:r>
        <w:rPr>
          <w:sz w:val="22"/>
          <w:szCs w:val="22"/>
          <w:lang w:eastAsia="ko-KR"/>
        </w:rPr>
        <w:t xml:space="preserve">, </w:t>
      </w:r>
      <w:proofErr w:type="spellStart"/>
      <w:r w:rsidRPr="00E639FB">
        <w:rPr>
          <w:sz w:val="22"/>
          <w:szCs w:val="22"/>
          <w:lang w:eastAsia="ko-KR"/>
        </w:rPr>
        <w:t>Last_Submitted_PDCP_RX_SN</w:t>
      </w:r>
      <w:proofErr w:type="spellEnd"/>
      <w:r>
        <w:rPr>
          <w:sz w:val="22"/>
          <w:szCs w:val="22"/>
          <w:lang w:eastAsia="ko-KR"/>
        </w:rPr>
        <w:t xml:space="preserve">, etc., compared with state variables used in LTE RLC specification. </w:t>
      </w:r>
    </w:p>
    <w:p w:rsidR="00C807B0" w:rsidRDefault="00E639FB" w:rsidP="004B6F16">
      <w:pPr>
        <w:rPr>
          <w:sz w:val="22"/>
          <w:szCs w:val="22"/>
          <w:lang w:eastAsia="ko-KR"/>
        </w:rPr>
      </w:pPr>
      <w:r>
        <w:rPr>
          <w:sz w:val="22"/>
          <w:szCs w:val="22"/>
          <w:lang w:eastAsia="ko-KR"/>
        </w:rPr>
        <w:t>Though long name is more self-apprehensive, it is sometimes difficult to speak or write those variables. As long as the definition is clearly defined, we think there is no harm to use short name for state variables. Thus, we propose to use short name for PDCP state variables similar to LTE RLC specification.</w:t>
      </w:r>
    </w:p>
    <w:p w:rsidR="00E639FB" w:rsidRPr="00E639FB" w:rsidRDefault="00E639FB" w:rsidP="004B6F16">
      <w:pPr>
        <w:rPr>
          <w:b/>
          <w:sz w:val="22"/>
          <w:szCs w:val="22"/>
          <w:lang w:eastAsia="ko-KR"/>
        </w:rPr>
      </w:pPr>
      <w:r w:rsidRPr="00E639FB">
        <w:rPr>
          <w:b/>
          <w:sz w:val="22"/>
          <w:szCs w:val="22"/>
          <w:lang w:eastAsia="ko-KR"/>
        </w:rPr>
        <w:t>Proposal7: Use short name for PDCP state variables.</w:t>
      </w:r>
    </w:p>
    <w:p w:rsidR="00C807B0" w:rsidRDefault="00C807B0" w:rsidP="004B6F16">
      <w:pPr>
        <w:rPr>
          <w:sz w:val="22"/>
          <w:szCs w:val="22"/>
        </w:rPr>
      </w:pPr>
    </w:p>
    <w:p w:rsidR="00E639FB" w:rsidRPr="00253F90" w:rsidRDefault="00E639FB" w:rsidP="00E639FB">
      <w:pPr>
        <w:pStyle w:val="1"/>
        <w:rPr>
          <w:lang w:val="en-US" w:eastAsia="ko-KR"/>
        </w:rPr>
      </w:pPr>
      <w:r>
        <w:rPr>
          <w:lang w:val="en-US" w:eastAsia="ko-KR"/>
        </w:rPr>
        <w:t>3</w:t>
      </w:r>
      <w:r w:rsidRPr="00253F90">
        <w:rPr>
          <w:lang w:val="en-US" w:eastAsia="ko-KR"/>
        </w:rPr>
        <w:t xml:space="preserve">. </w:t>
      </w:r>
      <w:r>
        <w:rPr>
          <w:lang w:val="en-US" w:eastAsia="ko-KR"/>
        </w:rPr>
        <w:tab/>
        <w:t>Proposals</w:t>
      </w:r>
    </w:p>
    <w:p w:rsidR="00E639FB" w:rsidRDefault="00E639FB" w:rsidP="004B6F16">
      <w:pPr>
        <w:rPr>
          <w:sz w:val="22"/>
          <w:szCs w:val="22"/>
          <w:lang w:eastAsia="ko-KR"/>
        </w:rPr>
      </w:pPr>
      <w:r>
        <w:rPr>
          <w:rFonts w:hint="eastAsia"/>
          <w:sz w:val="22"/>
          <w:szCs w:val="22"/>
          <w:lang w:eastAsia="ko-KR"/>
        </w:rPr>
        <w:t xml:space="preserve">For the fast implementation of PDCP specification, </w:t>
      </w:r>
      <w:r w:rsidR="00BB3702">
        <w:rPr>
          <w:sz w:val="22"/>
          <w:szCs w:val="22"/>
          <w:lang w:eastAsia="ko-KR"/>
        </w:rPr>
        <w:t xml:space="preserve">we propose to discuss and agree on general principles for spec. implementation. </w:t>
      </w:r>
    </w:p>
    <w:p w:rsidR="00E639FB" w:rsidRDefault="009F0632" w:rsidP="004B6F16">
      <w:pPr>
        <w:rPr>
          <w:sz w:val="22"/>
          <w:szCs w:val="22"/>
          <w:lang w:eastAsia="ko-KR"/>
        </w:rPr>
      </w:pPr>
      <w:r>
        <w:rPr>
          <w:sz w:val="22"/>
          <w:szCs w:val="22"/>
          <w:lang w:eastAsia="ko-KR"/>
        </w:rPr>
        <w:t xml:space="preserve">As a PDCP specification rapporteur point of view, </w:t>
      </w:r>
      <w:r>
        <w:rPr>
          <w:rFonts w:hint="eastAsia"/>
          <w:sz w:val="22"/>
          <w:szCs w:val="22"/>
          <w:lang w:eastAsia="ko-KR"/>
        </w:rPr>
        <w:t>the following points are good to discuss as a starting point.</w:t>
      </w:r>
    </w:p>
    <w:p w:rsidR="00BB3702" w:rsidRPr="00E639FB" w:rsidRDefault="00BB3702" w:rsidP="00BB3702">
      <w:pPr>
        <w:rPr>
          <w:b/>
          <w:sz w:val="22"/>
          <w:szCs w:val="22"/>
          <w:lang w:eastAsia="ko-KR"/>
        </w:rPr>
      </w:pPr>
      <w:r w:rsidRPr="00E639FB">
        <w:rPr>
          <w:b/>
          <w:sz w:val="22"/>
          <w:szCs w:val="22"/>
          <w:lang w:eastAsia="ko-KR"/>
        </w:rPr>
        <w:t>Proposal1: Adopt modular operation for arithmetic operation.</w:t>
      </w:r>
    </w:p>
    <w:p w:rsidR="00BB3702" w:rsidRPr="00E639FB" w:rsidRDefault="00BB3702" w:rsidP="00BB3702">
      <w:pPr>
        <w:rPr>
          <w:b/>
          <w:sz w:val="22"/>
          <w:szCs w:val="22"/>
          <w:lang w:eastAsia="ko-KR"/>
        </w:rPr>
      </w:pPr>
      <w:r w:rsidRPr="00E639FB">
        <w:rPr>
          <w:b/>
          <w:sz w:val="22"/>
          <w:szCs w:val="22"/>
          <w:lang w:eastAsia="ko-KR"/>
        </w:rPr>
        <w:t>Proposal2: Clearly define window operation; either PUSH window or PULL window.</w:t>
      </w:r>
    </w:p>
    <w:p w:rsidR="00BB3702" w:rsidRPr="00E639FB" w:rsidRDefault="00BB3702" w:rsidP="00BB3702">
      <w:pPr>
        <w:rPr>
          <w:b/>
          <w:sz w:val="22"/>
          <w:szCs w:val="22"/>
          <w:lang w:eastAsia="ko-KR"/>
        </w:rPr>
      </w:pPr>
      <w:r w:rsidRPr="00E639FB">
        <w:rPr>
          <w:b/>
          <w:sz w:val="22"/>
          <w:szCs w:val="22"/>
          <w:lang w:eastAsia="ko-KR"/>
        </w:rPr>
        <w:t>Proposal3: Add a section to describe PDCP entity handling, i.e. establishment, re-establishment, and release.</w:t>
      </w:r>
    </w:p>
    <w:p w:rsidR="00BB3702" w:rsidRPr="00E639FB" w:rsidRDefault="00BB3702" w:rsidP="00BB3702">
      <w:pPr>
        <w:rPr>
          <w:b/>
          <w:sz w:val="22"/>
          <w:szCs w:val="22"/>
          <w:lang w:eastAsia="ko-KR"/>
        </w:rPr>
      </w:pPr>
      <w:r w:rsidRPr="00E639FB">
        <w:rPr>
          <w:b/>
          <w:sz w:val="22"/>
          <w:szCs w:val="22"/>
          <w:lang w:eastAsia="ko-KR"/>
        </w:rPr>
        <w:t>Proposal4: Move the section “Data available for transmission” under the “Procedures” section, and rename it as “Data volume calculation”.</w:t>
      </w:r>
    </w:p>
    <w:p w:rsidR="00BB3702" w:rsidRPr="00E639FB" w:rsidRDefault="00BB3702" w:rsidP="00BB3702">
      <w:pPr>
        <w:rPr>
          <w:b/>
          <w:sz w:val="22"/>
          <w:szCs w:val="22"/>
          <w:lang w:eastAsia="ko-KR"/>
        </w:rPr>
      </w:pPr>
      <w:r w:rsidRPr="00E639FB">
        <w:rPr>
          <w:rFonts w:hint="eastAsia"/>
          <w:b/>
          <w:sz w:val="22"/>
          <w:szCs w:val="22"/>
          <w:lang w:eastAsia="ko-KR"/>
        </w:rPr>
        <w:t xml:space="preserve">Proposal5: </w:t>
      </w:r>
      <w:r w:rsidR="009F0632">
        <w:rPr>
          <w:b/>
          <w:sz w:val="22"/>
          <w:szCs w:val="22"/>
          <w:lang w:eastAsia="ko-KR"/>
        </w:rPr>
        <w:t>D</w:t>
      </w:r>
      <w:r w:rsidRPr="00E639FB">
        <w:rPr>
          <w:b/>
          <w:sz w:val="22"/>
          <w:szCs w:val="22"/>
          <w:lang w:eastAsia="ko-KR"/>
        </w:rPr>
        <w:t xml:space="preserve">escribe UE behaviour based on direction, i.e. </w:t>
      </w:r>
      <w:proofErr w:type="spellStart"/>
      <w:proofErr w:type="gramStart"/>
      <w:r w:rsidRPr="00E639FB">
        <w:rPr>
          <w:b/>
          <w:sz w:val="22"/>
          <w:szCs w:val="22"/>
          <w:lang w:eastAsia="ko-KR"/>
        </w:rPr>
        <w:t>Tx</w:t>
      </w:r>
      <w:proofErr w:type="spellEnd"/>
      <w:proofErr w:type="gramEnd"/>
      <w:r w:rsidRPr="00E639FB">
        <w:rPr>
          <w:b/>
          <w:sz w:val="22"/>
          <w:szCs w:val="22"/>
          <w:lang w:eastAsia="ko-KR"/>
        </w:rPr>
        <w:t xml:space="preserve"> and Rx.</w:t>
      </w:r>
    </w:p>
    <w:p w:rsidR="00BB3702" w:rsidRPr="00E639FB" w:rsidRDefault="00BB3702" w:rsidP="00BB3702">
      <w:pPr>
        <w:rPr>
          <w:b/>
          <w:sz w:val="22"/>
          <w:szCs w:val="22"/>
          <w:lang w:eastAsia="ko-KR"/>
        </w:rPr>
      </w:pPr>
      <w:r w:rsidRPr="00E639FB">
        <w:rPr>
          <w:rFonts w:hint="eastAsia"/>
          <w:b/>
          <w:sz w:val="22"/>
          <w:szCs w:val="22"/>
          <w:lang w:eastAsia="ko-KR"/>
        </w:rPr>
        <w:t xml:space="preserve">Proposal6: </w:t>
      </w:r>
      <w:r w:rsidRPr="00E639FB">
        <w:rPr>
          <w:b/>
          <w:sz w:val="22"/>
          <w:szCs w:val="22"/>
          <w:lang w:eastAsia="ko-KR"/>
        </w:rPr>
        <w:t>Add a new section “Retransmission” to describe all the retransmission related behaviours.</w:t>
      </w:r>
    </w:p>
    <w:p w:rsidR="00BB3702" w:rsidRPr="00E639FB" w:rsidRDefault="00BB3702" w:rsidP="00BB3702">
      <w:pPr>
        <w:rPr>
          <w:b/>
          <w:sz w:val="22"/>
          <w:szCs w:val="22"/>
          <w:lang w:eastAsia="ko-KR"/>
        </w:rPr>
      </w:pPr>
      <w:r w:rsidRPr="00E639FB">
        <w:rPr>
          <w:b/>
          <w:sz w:val="22"/>
          <w:szCs w:val="22"/>
          <w:lang w:eastAsia="ko-KR"/>
        </w:rPr>
        <w:t>Proposal7: Use short name for PDCP state variables.</w:t>
      </w:r>
    </w:p>
    <w:p w:rsidR="00BB3702" w:rsidRPr="00BB3702" w:rsidRDefault="008C2AC5" w:rsidP="004B6F16">
      <w:pPr>
        <w:rPr>
          <w:sz w:val="22"/>
          <w:szCs w:val="22"/>
          <w:lang w:eastAsia="ko-KR"/>
        </w:rPr>
      </w:pPr>
      <w:r>
        <w:rPr>
          <w:rFonts w:hint="eastAsia"/>
          <w:sz w:val="22"/>
          <w:szCs w:val="22"/>
          <w:lang w:eastAsia="ko-KR"/>
        </w:rPr>
        <w:t>A proposal for skeleton PDCP specification is available in [1].</w:t>
      </w:r>
    </w:p>
    <w:p w:rsidR="00BB3702" w:rsidRPr="00E639FB" w:rsidRDefault="00BB3702" w:rsidP="004B6F16">
      <w:pPr>
        <w:rPr>
          <w:sz w:val="22"/>
          <w:szCs w:val="22"/>
        </w:rPr>
      </w:pPr>
    </w:p>
    <w:p w:rsidR="00BC3BCE" w:rsidRPr="00253F90" w:rsidRDefault="00BC3BCE" w:rsidP="00BC3BCE">
      <w:pPr>
        <w:pStyle w:val="1"/>
        <w:rPr>
          <w:lang w:val="en-US" w:eastAsia="ko-KR"/>
        </w:rPr>
      </w:pPr>
      <w:r>
        <w:rPr>
          <w:lang w:val="en-US" w:eastAsia="ko-KR"/>
        </w:rPr>
        <w:t>4</w:t>
      </w:r>
      <w:r w:rsidRPr="00253F90">
        <w:rPr>
          <w:lang w:val="en-US" w:eastAsia="ko-KR"/>
        </w:rPr>
        <w:t xml:space="preserve">. </w:t>
      </w:r>
      <w:r>
        <w:rPr>
          <w:lang w:val="en-US" w:eastAsia="ko-KR"/>
        </w:rPr>
        <w:tab/>
        <w:t>References</w:t>
      </w:r>
    </w:p>
    <w:p w:rsidR="00BC3BCE" w:rsidRPr="00BC3BCE" w:rsidRDefault="00BC3BCE" w:rsidP="004B6F16">
      <w:pPr>
        <w:rPr>
          <w:sz w:val="22"/>
          <w:lang w:eastAsia="ko-KR"/>
        </w:rPr>
      </w:pPr>
      <w:r w:rsidRPr="00BC3BCE">
        <w:rPr>
          <w:rFonts w:hint="eastAsia"/>
          <w:sz w:val="22"/>
          <w:lang w:eastAsia="ko-KR"/>
        </w:rPr>
        <w:t>[1]</w:t>
      </w:r>
      <w:r w:rsidRPr="00BC3BCE">
        <w:rPr>
          <w:rFonts w:hint="eastAsia"/>
          <w:sz w:val="22"/>
          <w:lang w:eastAsia="ko-KR"/>
        </w:rPr>
        <w:tab/>
      </w:r>
      <w:r w:rsidRPr="00BC3BCE">
        <w:rPr>
          <w:sz w:val="22"/>
          <w:lang w:eastAsia="ko-KR"/>
        </w:rPr>
        <w:t>R2-17</w:t>
      </w:r>
      <w:r w:rsidR="00D62C43">
        <w:rPr>
          <w:sz w:val="22"/>
          <w:lang w:eastAsia="ko-KR"/>
        </w:rPr>
        <w:t>03512</w:t>
      </w:r>
      <w:r w:rsidRPr="00BC3BCE">
        <w:rPr>
          <w:sz w:val="22"/>
          <w:lang w:eastAsia="ko-KR"/>
        </w:rPr>
        <w:tab/>
      </w:r>
      <w:r w:rsidR="00B8764C">
        <w:rPr>
          <w:sz w:val="22"/>
          <w:lang w:eastAsia="ko-KR"/>
        </w:rPr>
        <w:tab/>
      </w:r>
      <w:r w:rsidRPr="00BC3BCE">
        <w:rPr>
          <w:rFonts w:hint="eastAsia"/>
          <w:sz w:val="22"/>
          <w:lang w:eastAsia="ko-KR"/>
        </w:rPr>
        <w:t>Skeleton 38.323 NR PDCP specification</w:t>
      </w:r>
      <w:r w:rsidRPr="00BC3BCE">
        <w:rPr>
          <w:rFonts w:hint="eastAsia"/>
          <w:sz w:val="22"/>
          <w:lang w:eastAsia="ko-KR"/>
        </w:rPr>
        <w:tab/>
      </w:r>
      <w:r w:rsidR="00B8764C">
        <w:rPr>
          <w:sz w:val="22"/>
          <w:lang w:eastAsia="ko-KR"/>
        </w:rPr>
        <w:tab/>
      </w:r>
      <w:r w:rsidRPr="00BC3BCE">
        <w:rPr>
          <w:sz w:val="22"/>
          <w:lang w:eastAsia="ko-KR"/>
        </w:rPr>
        <w:t>LG Electronics Inc. (PDCP rapporteur)</w:t>
      </w:r>
    </w:p>
    <w:p w:rsidR="00BC3BCE" w:rsidRPr="00BC3BCE" w:rsidRDefault="00BC3BCE" w:rsidP="004B6F16">
      <w:pPr>
        <w:rPr>
          <w:sz w:val="22"/>
        </w:rPr>
      </w:pPr>
    </w:p>
    <w:p w:rsidR="00BC3BCE" w:rsidRDefault="00BC3BCE" w:rsidP="004B6F16"/>
    <w:sectPr w:rsidR="00BC3BCE" w:rsidSect="00D02471">
      <w:footerReference w:type="default" r:id="rId7"/>
      <w:footnotePr>
        <w:numRestart w:val="eachSect"/>
      </w:footnotePr>
      <w:pgSz w:w="11907" w:h="16840"/>
      <w:pgMar w:top="1135" w:right="851" w:bottom="1134"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8AB" w:rsidRDefault="007278AB">
      <w:r>
        <w:separator/>
      </w:r>
    </w:p>
  </w:endnote>
  <w:endnote w:type="continuationSeparator" w:id="0">
    <w:p w:rsidR="007278AB" w:rsidRDefault="0072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A4F" w:rsidRDefault="00F64A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8AB" w:rsidRDefault="007278AB">
      <w:r>
        <w:separator/>
      </w:r>
    </w:p>
  </w:footnote>
  <w:footnote w:type="continuationSeparator" w:id="0">
    <w:p w:rsidR="007278AB" w:rsidRDefault="00727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70203E"/>
    <w:lvl w:ilvl="0">
      <w:start w:val="1"/>
      <w:numFmt w:val="decimal"/>
      <w:lvlText w:val="%1."/>
      <w:lvlJc w:val="left"/>
      <w:pPr>
        <w:tabs>
          <w:tab w:val="num" w:pos="1492"/>
        </w:tabs>
        <w:ind w:left="1492" w:hanging="360"/>
      </w:pPr>
    </w:lvl>
  </w:abstractNum>
  <w:abstractNum w:abstractNumId="1">
    <w:nsid w:val="FFFFFF7D"/>
    <w:multiLevelType w:val="singleLevel"/>
    <w:tmpl w:val="9AAC242C"/>
    <w:lvl w:ilvl="0">
      <w:start w:val="1"/>
      <w:numFmt w:val="decimal"/>
      <w:lvlText w:val="%1."/>
      <w:lvlJc w:val="left"/>
      <w:pPr>
        <w:tabs>
          <w:tab w:val="num" w:pos="1209"/>
        </w:tabs>
        <w:ind w:left="1209" w:hanging="360"/>
      </w:pPr>
    </w:lvl>
  </w:abstractNum>
  <w:abstractNum w:abstractNumId="2">
    <w:nsid w:val="FFFFFF7E"/>
    <w:multiLevelType w:val="singleLevel"/>
    <w:tmpl w:val="9C224C4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3">
    <w:nsid w:val="47D85F13"/>
    <w:multiLevelType w:val="hybridMultilevel"/>
    <w:tmpl w:val="29A8620A"/>
    <w:lvl w:ilvl="0" w:tplc="F65CF3E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E98274A"/>
    <w:multiLevelType w:val="hybridMultilevel"/>
    <w:tmpl w:val="2C041C34"/>
    <w:lvl w:ilvl="0" w:tplc="E53A8A8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8"/>
  </w:num>
  <w:num w:numId="5">
    <w:abstractNumId w:val="2"/>
  </w:num>
  <w:num w:numId="6">
    <w:abstractNumId w:val="1"/>
  </w:num>
  <w:num w:numId="7">
    <w:abstractNumId w:val="0"/>
  </w:num>
  <w:num w:numId="8">
    <w:abstractNumId w:val="21"/>
  </w:num>
  <w:num w:numId="9">
    <w:abstractNumId w:val="18"/>
  </w:num>
  <w:num w:numId="10">
    <w:abstractNumId w:val="9"/>
  </w:num>
  <w:num w:numId="11">
    <w:abstractNumId w:val="5"/>
  </w:num>
  <w:num w:numId="12">
    <w:abstractNumId w:val="4"/>
  </w:num>
  <w:num w:numId="13">
    <w:abstractNumId w:val="14"/>
  </w:num>
  <w:num w:numId="14">
    <w:abstractNumId w:val="20"/>
  </w:num>
  <w:num w:numId="15">
    <w:abstractNumId w:val="17"/>
  </w:num>
  <w:num w:numId="16">
    <w:abstractNumId w:val="12"/>
  </w:num>
  <w:num w:numId="17">
    <w:abstractNumId w:val="10"/>
  </w:num>
  <w:num w:numId="18">
    <w:abstractNumId w:val="7"/>
  </w:num>
  <w:num w:numId="19">
    <w:abstractNumId w:val="6"/>
  </w:num>
  <w:num w:numId="20">
    <w:abstractNumId w:val="22"/>
  </w:num>
  <w:num w:numId="21">
    <w:abstractNumId w:val="16"/>
  </w:num>
  <w:num w:numId="22">
    <w:abstractNumId w:val="11"/>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3D"/>
    <w:rsid w:val="00000D76"/>
    <w:rsid w:val="00001103"/>
    <w:rsid w:val="00001659"/>
    <w:rsid w:val="00001AB2"/>
    <w:rsid w:val="0000287F"/>
    <w:rsid w:val="00003253"/>
    <w:rsid w:val="00003A93"/>
    <w:rsid w:val="000042BC"/>
    <w:rsid w:val="00004F84"/>
    <w:rsid w:val="00004FB9"/>
    <w:rsid w:val="000056E0"/>
    <w:rsid w:val="00006B88"/>
    <w:rsid w:val="00006BDA"/>
    <w:rsid w:val="00010325"/>
    <w:rsid w:val="00010A3C"/>
    <w:rsid w:val="00010AAA"/>
    <w:rsid w:val="00010E94"/>
    <w:rsid w:val="000117F4"/>
    <w:rsid w:val="000119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4F9C"/>
    <w:rsid w:val="000253D7"/>
    <w:rsid w:val="0002573D"/>
    <w:rsid w:val="0002646B"/>
    <w:rsid w:val="00027ACF"/>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A7E16"/>
    <w:rsid w:val="000B053C"/>
    <w:rsid w:val="000B0CE2"/>
    <w:rsid w:val="000B15A3"/>
    <w:rsid w:val="000B1CF8"/>
    <w:rsid w:val="000B229D"/>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6822"/>
    <w:rsid w:val="000D764F"/>
    <w:rsid w:val="000D7BAD"/>
    <w:rsid w:val="000E06FD"/>
    <w:rsid w:val="000E40DB"/>
    <w:rsid w:val="000E4448"/>
    <w:rsid w:val="000E4644"/>
    <w:rsid w:val="000E4739"/>
    <w:rsid w:val="000E518A"/>
    <w:rsid w:val="000E6F0D"/>
    <w:rsid w:val="000E7CC4"/>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F10"/>
    <w:rsid w:val="0013052F"/>
    <w:rsid w:val="00131DFD"/>
    <w:rsid w:val="001334ED"/>
    <w:rsid w:val="001336FC"/>
    <w:rsid w:val="00133DA2"/>
    <w:rsid w:val="00134B20"/>
    <w:rsid w:val="00134D25"/>
    <w:rsid w:val="00134F14"/>
    <w:rsid w:val="0013730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14F"/>
    <w:rsid w:val="00163818"/>
    <w:rsid w:val="00164C46"/>
    <w:rsid w:val="00165944"/>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80744"/>
    <w:rsid w:val="00181962"/>
    <w:rsid w:val="00181C59"/>
    <w:rsid w:val="00181E97"/>
    <w:rsid w:val="001821A2"/>
    <w:rsid w:val="00183AB1"/>
    <w:rsid w:val="00185FFC"/>
    <w:rsid w:val="00186E1F"/>
    <w:rsid w:val="00186E8F"/>
    <w:rsid w:val="00187841"/>
    <w:rsid w:val="00191346"/>
    <w:rsid w:val="0019193D"/>
    <w:rsid w:val="00192E98"/>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2C3"/>
    <w:rsid w:val="001B6545"/>
    <w:rsid w:val="001B7A9E"/>
    <w:rsid w:val="001C027F"/>
    <w:rsid w:val="001C0AA1"/>
    <w:rsid w:val="001C0FBC"/>
    <w:rsid w:val="001C124F"/>
    <w:rsid w:val="001C243C"/>
    <w:rsid w:val="001C31D5"/>
    <w:rsid w:val="001C5051"/>
    <w:rsid w:val="001C6945"/>
    <w:rsid w:val="001C6C9E"/>
    <w:rsid w:val="001C7155"/>
    <w:rsid w:val="001C727F"/>
    <w:rsid w:val="001C7C52"/>
    <w:rsid w:val="001D0D87"/>
    <w:rsid w:val="001D1654"/>
    <w:rsid w:val="001D16B6"/>
    <w:rsid w:val="001D2B0D"/>
    <w:rsid w:val="001D2BEE"/>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54E1"/>
    <w:rsid w:val="002469E2"/>
    <w:rsid w:val="00246AFC"/>
    <w:rsid w:val="00250EE0"/>
    <w:rsid w:val="002512B9"/>
    <w:rsid w:val="00251D21"/>
    <w:rsid w:val="002527A5"/>
    <w:rsid w:val="00252F6A"/>
    <w:rsid w:val="00253F67"/>
    <w:rsid w:val="00253F90"/>
    <w:rsid w:val="002552B7"/>
    <w:rsid w:val="00255DB4"/>
    <w:rsid w:val="00255F00"/>
    <w:rsid w:val="0025642F"/>
    <w:rsid w:val="00256E66"/>
    <w:rsid w:val="002571DA"/>
    <w:rsid w:val="002579EE"/>
    <w:rsid w:val="00257D51"/>
    <w:rsid w:val="00260AC4"/>
    <w:rsid w:val="00260F9B"/>
    <w:rsid w:val="00260FED"/>
    <w:rsid w:val="002639B7"/>
    <w:rsid w:val="002642ED"/>
    <w:rsid w:val="002644F9"/>
    <w:rsid w:val="002647E1"/>
    <w:rsid w:val="00264D4F"/>
    <w:rsid w:val="00265558"/>
    <w:rsid w:val="00266EC0"/>
    <w:rsid w:val="00267655"/>
    <w:rsid w:val="00270DE7"/>
    <w:rsid w:val="002710F5"/>
    <w:rsid w:val="002712DE"/>
    <w:rsid w:val="00271A36"/>
    <w:rsid w:val="00271A37"/>
    <w:rsid w:val="002720DE"/>
    <w:rsid w:val="002722B6"/>
    <w:rsid w:val="00272B79"/>
    <w:rsid w:val="00273BDD"/>
    <w:rsid w:val="0027453D"/>
    <w:rsid w:val="00274AA3"/>
    <w:rsid w:val="00274CF0"/>
    <w:rsid w:val="00276AD4"/>
    <w:rsid w:val="00276D41"/>
    <w:rsid w:val="002807F2"/>
    <w:rsid w:val="002819D6"/>
    <w:rsid w:val="0028384D"/>
    <w:rsid w:val="002862A0"/>
    <w:rsid w:val="00286FB6"/>
    <w:rsid w:val="00287BEC"/>
    <w:rsid w:val="00290B94"/>
    <w:rsid w:val="00291DD2"/>
    <w:rsid w:val="002948A4"/>
    <w:rsid w:val="002949BE"/>
    <w:rsid w:val="00294CEA"/>
    <w:rsid w:val="00295343"/>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754"/>
    <w:rsid w:val="002B1000"/>
    <w:rsid w:val="002B1310"/>
    <w:rsid w:val="002B132F"/>
    <w:rsid w:val="002B276D"/>
    <w:rsid w:val="002B2CF0"/>
    <w:rsid w:val="002B3E61"/>
    <w:rsid w:val="002B41C6"/>
    <w:rsid w:val="002B68A1"/>
    <w:rsid w:val="002B6C4E"/>
    <w:rsid w:val="002B71F8"/>
    <w:rsid w:val="002C0629"/>
    <w:rsid w:val="002C0659"/>
    <w:rsid w:val="002C10F8"/>
    <w:rsid w:val="002C1126"/>
    <w:rsid w:val="002C1B0E"/>
    <w:rsid w:val="002C1FB7"/>
    <w:rsid w:val="002C4C05"/>
    <w:rsid w:val="002C4E6D"/>
    <w:rsid w:val="002D094C"/>
    <w:rsid w:val="002D0E52"/>
    <w:rsid w:val="002D0FC0"/>
    <w:rsid w:val="002D2447"/>
    <w:rsid w:val="002D2AE7"/>
    <w:rsid w:val="002D40E3"/>
    <w:rsid w:val="002D4A5E"/>
    <w:rsid w:val="002D6604"/>
    <w:rsid w:val="002E030F"/>
    <w:rsid w:val="002E4CEF"/>
    <w:rsid w:val="002E50FB"/>
    <w:rsid w:val="002E67C9"/>
    <w:rsid w:val="002E79FB"/>
    <w:rsid w:val="002E7BBA"/>
    <w:rsid w:val="002E7BE5"/>
    <w:rsid w:val="002E7E49"/>
    <w:rsid w:val="002F105C"/>
    <w:rsid w:val="002F2BBD"/>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6B7E"/>
    <w:rsid w:val="0033730E"/>
    <w:rsid w:val="003373CC"/>
    <w:rsid w:val="0034022A"/>
    <w:rsid w:val="00340403"/>
    <w:rsid w:val="00340855"/>
    <w:rsid w:val="00341825"/>
    <w:rsid w:val="003418FB"/>
    <w:rsid w:val="00341E22"/>
    <w:rsid w:val="00342EC0"/>
    <w:rsid w:val="003430D5"/>
    <w:rsid w:val="003445F6"/>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1173"/>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1BC4"/>
    <w:rsid w:val="00381BCA"/>
    <w:rsid w:val="00381EEC"/>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3C16"/>
    <w:rsid w:val="003D50FF"/>
    <w:rsid w:val="003D51B0"/>
    <w:rsid w:val="003D5F11"/>
    <w:rsid w:val="003D60ED"/>
    <w:rsid w:val="003D66E2"/>
    <w:rsid w:val="003D6741"/>
    <w:rsid w:val="003D6D5A"/>
    <w:rsid w:val="003E2780"/>
    <w:rsid w:val="003E4761"/>
    <w:rsid w:val="003E631A"/>
    <w:rsid w:val="003E6EA4"/>
    <w:rsid w:val="003E7AB5"/>
    <w:rsid w:val="003F02AF"/>
    <w:rsid w:val="003F05F7"/>
    <w:rsid w:val="003F0C7E"/>
    <w:rsid w:val="003F1E18"/>
    <w:rsid w:val="003F2AE5"/>
    <w:rsid w:val="003F59FE"/>
    <w:rsid w:val="003F797E"/>
    <w:rsid w:val="004004BC"/>
    <w:rsid w:val="00401793"/>
    <w:rsid w:val="0040242D"/>
    <w:rsid w:val="00402813"/>
    <w:rsid w:val="0040386F"/>
    <w:rsid w:val="004056CF"/>
    <w:rsid w:val="00405708"/>
    <w:rsid w:val="00406756"/>
    <w:rsid w:val="00411BBE"/>
    <w:rsid w:val="00411C29"/>
    <w:rsid w:val="00411E2E"/>
    <w:rsid w:val="00412A37"/>
    <w:rsid w:val="004132DA"/>
    <w:rsid w:val="00413F76"/>
    <w:rsid w:val="00415534"/>
    <w:rsid w:val="004155C6"/>
    <w:rsid w:val="004158D4"/>
    <w:rsid w:val="00421955"/>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70430"/>
    <w:rsid w:val="00470AB3"/>
    <w:rsid w:val="00471B0C"/>
    <w:rsid w:val="004720CA"/>
    <w:rsid w:val="00472C7A"/>
    <w:rsid w:val="0047315F"/>
    <w:rsid w:val="004732E5"/>
    <w:rsid w:val="00473A11"/>
    <w:rsid w:val="00473D14"/>
    <w:rsid w:val="00473D9C"/>
    <w:rsid w:val="004746CB"/>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6F16"/>
    <w:rsid w:val="004B7FDC"/>
    <w:rsid w:val="004C0D7C"/>
    <w:rsid w:val="004C54E5"/>
    <w:rsid w:val="004C57A0"/>
    <w:rsid w:val="004C5904"/>
    <w:rsid w:val="004C5F35"/>
    <w:rsid w:val="004C6460"/>
    <w:rsid w:val="004C6660"/>
    <w:rsid w:val="004C6813"/>
    <w:rsid w:val="004C6C82"/>
    <w:rsid w:val="004C7F9F"/>
    <w:rsid w:val="004D0A7D"/>
    <w:rsid w:val="004D0E24"/>
    <w:rsid w:val="004D23F7"/>
    <w:rsid w:val="004D26BB"/>
    <w:rsid w:val="004D2F94"/>
    <w:rsid w:val="004D36D1"/>
    <w:rsid w:val="004D3CCF"/>
    <w:rsid w:val="004D5825"/>
    <w:rsid w:val="004D5CC4"/>
    <w:rsid w:val="004D5DAD"/>
    <w:rsid w:val="004D6A81"/>
    <w:rsid w:val="004D749E"/>
    <w:rsid w:val="004D7A08"/>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FE"/>
    <w:rsid w:val="00554653"/>
    <w:rsid w:val="00554EA4"/>
    <w:rsid w:val="00556317"/>
    <w:rsid w:val="00556683"/>
    <w:rsid w:val="00556A48"/>
    <w:rsid w:val="00556C7E"/>
    <w:rsid w:val="00556DC2"/>
    <w:rsid w:val="0055711E"/>
    <w:rsid w:val="00557584"/>
    <w:rsid w:val="00557C1C"/>
    <w:rsid w:val="00557DEA"/>
    <w:rsid w:val="00560146"/>
    <w:rsid w:val="00560222"/>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77449"/>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6FD"/>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677D"/>
    <w:rsid w:val="005B68AE"/>
    <w:rsid w:val="005B7462"/>
    <w:rsid w:val="005C15DB"/>
    <w:rsid w:val="005C1D34"/>
    <w:rsid w:val="005C35DD"/>
    <w:rsid w:val="005C5EC4"/>
    <w:rsid w:val="005C6237"/>
    <w:rsid w:val="005C6CC0"/>
    <w:rsid w:val="005C7839"/>
    <w:rsid w:val="005D1D2E"/>
    <w:rsid w:val="005D2A16"/>
    <w:rsid w:val="005D2B0D"/>
    <w:rsid w:val="005D325D"/>
    <w:rsid w:val="005D3A59"/>
    <w:rsid w:val="005D3AF9"/>
    <w:rsid w:val="005D3D5C"/>
    <w:rsid w:val="005D4389"/>
    <w:rsid w:val="005D5317"/>
    <w:rsid w:val="005D60B9"/>
    <w:rsid w:val="005D65EE"/>
    <w:rsid w:val="005D6F97"/>
    <w:rsid w:val="005D772A"/>
    <w:rsid w:val="005D7875"/>
    <w:rsid w:val="005D7CE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5F7100"/>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E44"/>
    <w:rsid w:val="006B20EB"/>
    <w:rsid w:val="006B30BC"/>
    <w:rsid w:val="006B4826"/>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8AB"/>
    <w:rsid w:val="00727F59"/>
    <w:rsid w:val="0073098B"/>
    <w:rsid w:val="00731BF6"/>
    <w:rsid w:val="00732103"/>
    <w:rsid w:val="00732A88"/>
    <w:rsid w:val="00732B00"/>
    <w:rsid w:val="00733391"/>
    <w:rsid w:val="007353ED"/>
    <w:rsid w:val="00736816"/>
    <w:rsid w:val="007404EC"/>
    <w:rsid w:val="00741C15"/>
    <w:rsid w:val="00741F6D"/>
    <w:rsid w:val="0074222E"/>
    <w:rsid w:val="00742B13"/>
    <w:rsid w:val="00743A69"/>
    <w:rsid w:val="00743AF8"/>
    <w:rsid w:val="007441B4"/>
    <w:rsid w:val="007443CC"/>
    <w:rsid w:val="007459A9"/>
    <w:rsid w:val="00745B30"/>
    <w:rsid w:val="0074646C"/>
    <w:rsid w:val="00747937"/>
    <w:rsid w:val="0075007B"/>
    <w:rsid w:val="00751CC7"/>
    <w:rsid w:val="00751D2D"/>
    <w:rsid w:val="00752B3B"/>
    <w:rsid w:val="00752CCE"/>
    <w:rsid w:val="00753C3E"/>
    <w:rsid w:val="00755F66"/>
    <w:rsid w:val="0075698C"/>
    <w:rsid w:val="00757B14"/>
    <w:rsid w:val="00760BE3"/>
    <w:rsid w:val="00761DC0"/>
    <w:rsid w:val="00761EF5"/>
    <w:rsid w:val="0076349B"/>
    <w:rsid w:val="00763540"/>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5D10"/>
    <w:rsid w:val="0078690C"/>
    <w:rsid w:val="00787775"/>
    <w:rsid w:val="00787A67"/>
    <w:rsid w:val="00790446"/>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51B6"/>
    <w:rsid w:val="0081566A"/>
    <w:rsid w:val="0081568D"/>
    <w:rsid w:val="008171AD"/>
    <w:rsid w:val="00817FB2"/>
    <w:rsid w:val="0082050E"/>
    <w:rsid w:val="00821F0C"/>
    <w:rsid w:val="008220CF"/>
    <w:rsid w:val="00822CF3"/>
    <w:rsid w:val="008250C4"/>
    <w:rsid w:val="00827012"/>
    <w:rsid w:val="0083050E"/>
    <w:rsid w:val="00830FB4"/>
    <w:rsid w:val="0083106B"/>
    <w:rsid w:val="008314C8"/>
    <w:rsid w:val="00833274"/>
    <w:rsid w:val="0083493E"/>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643D"/>
    <w:rsid w:val="008568B4"/>
    <w:rsid w:val="00856B75"/>
    <w:rsid w:val="008571D7"/>
    <w:rsid w:val="008575DB"/>
    <w:rsid w:val="00857A06"/>
    <w:rsid w:val="008611C6"/>
    <w:rsid w:val="00862364"/>
    <w:rsid w:val="00862981"/>
    <w:rsid w:val="00863A21"/>
    <w:rsid w:val="00863B4E"/>
    <w:rsid w:val="00863CCB"/>
    <w:rsid w:val="0086421E"/>
    <w:rsid w:val="0086458A"/>
    <w:rsid w:val="0086476C"/>
    <w:rsid w:val="00865A13"/>
    <w:rsid w:val="00866FF6"/>
    <w:rsid w:val="008677AA"/>
    <w:rsid w:val="00867BE6"/>
    <w:rsid w:val="0087054E"/>
    <w:rsid w:val="00870C30"/>
    <w:rsid w:val="00870D09"/>
    <w:rsid w:val="008720AC"/>
    <w:rsid w:val="00872D37"/>
    <w:rsid w:val="00872ED1"/>
    <w:rsid w:val="008741EB"/>
    <w:rsid w:val="00874612"/>
    <w:rsid w:val="00874789"/>
    <w:rsid w:val="00875388"/>
    <w:rsid w:val="00875AAE"/>
    <w:rsid w:val="008763C9"/>
    <w:rsid w:val="00876ABE"/>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25D3"/>
    <w:rsid w:val="008B35CA"/>
    <w:rsid w:val="008B41A6"/>
    <w:rsid w:val="008B4373"/>
    <w:rsid w:val="008B45BC"/>
    <w:rsid w:val="008B6A7E"/>
    <w:rsid w:val="008B7970"/>
    <w:rsid w:val="008C0164"/>
    <w:rsid w:val="008C0F43"/>
    <w:rsid w:val="008C1A98"/>
    <w:rsid w:val="008C1DC8"/>
    <w:rsid w:val="008C1E71"/>
    <w:rsid w:val="008C1F28"/>
    <w:rsid w:val="008C2660"/>
    <w:rsid w:val="008C270F"/>
    <w:rsid w:val="008C2AC5"/>
    <w:rsid w:val="008C3126"/>
    <w:rsid w:val="008C34DD"/>
    <w:rsid w:val="008C376A"/>
    <w:rsid w:val="008C3863"/>
    <w:rsid w:val="008C54CC"/>
    <w:rsid w:val="008C5BC5"/>
    <w:rsid w:val="008C6DB3"/>
    <w:rsid w:val="008D0C32"/>
    <w:rsid w:val="008D0F57"/>
    <w:rsid w:val="008D1785"/>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AB2"/>
    <w:rsid w:val="008F23F2"/>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7095"/>
    <w:rsid w:val="00927D39"/>
    <w:rsid w:val="00927ED5"/>
    <w:rsid w:val="00927EEA"/>
    <w:rsid w:val="00930274"/>
    <w:rsid w:val="00930993"/>
    <w:rsid w:val="0093133E"/>
    <w:rsid w:val="00931B58"/>
    <w:rsid w:val="0093238D"/>
    <w:rsid w:val="009327B8"/>
    <w:rsid w:val="009331B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55C8"/>
    <w:rsid w:val="00955CFA"/>
    <w:rsid w:val="00956B07"/>
    <w:rsid w:val="0096123F"/>
    <w:rsid w:val="009615E0"/>
    <w:rsid w:val="00961851"/>
    <w:rsid w:val="00961FC9"/>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97C02"/>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632"/>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EBC"/>
    <w:rsid w:val="00A225BF"/>
    <w:rsid w:val="00A23937"/>
    <w:rsid w:val="00A23C27"/>
    <w:rsid w:val="00A24F60"/>
    <w:rsid w:val="00A25B9A"/>
    <w:rsid w:val="00A27160"/>
    <w:rsid w:val="00A315AE"/>
    <w:rsid w:val="00A3178C"/>
    <w:rsid w:val="00A31D00"/>
    <w:rsid w:val="00A32269"/>
    <w:rsid w:val="00A33FE5"/>
    <w:rsid w:val="00A341F3"/>
    <w:rsid w:val="00A34CFF"/>
    <w:rsid w:val="00A34DA1"/>
    <w:rsid w:val="00A35BDB"/>
    <w:rsid w:val="00A3674C"/>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FCD"/>
    <w:rsid w:val="00A87429"/>
    <w:rsid w:val="00A87B79"/>
    <w:rsid w:val="00A918BC"/>
    <w:rsid w:val="00A91A41"/>
    <w:rsid w:val="00A91D6C"/>
    <w:rsid w:val="00A92D6A"/>
    <w:rsid w:val="00A94BA6"/>
    <w:rsid w:val="00A95161"/>
    <w:rsid w:val="00A96ACB"/>
    <w:rsid w:val="00A97AA6"/>
    <w:rsid w:val="00AA0150"/>
    <w:rsid w:val="00AA02B8"/>
    <w:rsid w:val="00AA338E"/>
    <w:rsid w:val="00AA3DBB"/>
    <w:rsid w:val="00AA48E1"/>
    <w:rsid w:val="00AA5B55"/>
    <w:rsid w:val="00AA5DFE"/>
    <w:rsid w:val="00AA5F04"/>
    <w:rsid w:val="00AA6D30"/>
    <w:rsid w:val="00AA6EE7"/>
    <w:rsid w:val="00AA7A66"/>
    <w:rsid w:val="00AB045E"/>
    <w:rsid w:val="00AB090F"/>
    <w:rsid w:val="00AB1104"/>
    <w:rsid w:val="00AB2C87"/>
    <w:rsid w:val="00AB3AD5"/>
    <w:rsid w:val="00AB3E1B"/>
    <w:rsid w:val="00AB408E"/>
    <w:rsid w:val="00AB4129"/>
    <w:rsid w:val="00AB417A"/>
    <w:rsid w:val="00AB5C46"/>
    <w:rsid w:val="00AB6A7C"/>
    <w:rsid w:val="00AB6C2B"/>
    <w:rsid w:val="00AB6CFA"/>
    <w:rsid w:val="00AC1C26"/>
    <w:rsid w:val="00AC2790"/>
    <w:rsid w:val="00AC405D"/>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2F2"/>
    <w:rsid w:val="00AE27F7"/>
    <w:rsid w:val="00AE3611"/>
    <w:rsid w:val="00AE4AE3"/>
    <w:rsid w:val="00AE7D51"/>
    <w:rsid w:val="00AF0DC7"/>
    <w:rsid w:val="00AF1302"/>
    <w:rsid w:val="00AF1583"/>
    <w:rsid w:val="00AF1816"/>
    <w:rsid w:val="00AF1F6F"/>
    <w:rsid w:val="00AF3143"/>
    <w:rsid w:val="00AF4545"/>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12544"/>
    <w:rsid w:val="00B12B85"/>
    <w:rsid w:val="00B12F77"/>
    <w:rsid w:val="00B133D7"/>
    <w:rsid w:val="00B14135"/>
    <w:rsid w:val="00B15CF1"/>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5102"/>
    <w:rsid w:val="00B360A6"/>
    <w:rsid w:val="00B361B9"/>
    <w:rsid w:val="00B364BD"/>
    <w:rsid w:val="00B369B3"/>
    <w:rsid w:val="00B37A56"/>
    <w:rsid w:val="00B37F71"/>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64C"/>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702"/>
    <w:rsid w:val="00BB3C33"/>
    <w:rsid w:val="00BC0622"/>
    <w:rsid w:val="00BC3BCE"/>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5EF3"/>
    <w:rsid w:val="00BD7B4C"/>
    <w:rsid w:val="00BE029C"/>
    <w:rsid w:val="00BE271D"/>
    <w:rsid w:val="00BE2B63"/>
    <w:rsid w:val="00BE34FA"/>
    <w:rsid w:val="00BE41CD"/>
    <w:rsid w:val="00BE6D07"/>
    <w:rsid w:val="00BF0A1B"/>
    <w:rsid w:val="00BF31E3"/>
    <w:rsid w:val="00BF3B92"/>
    <w:rsid w:val="00BF4446"/>
    <w:rsid w:val="00BF4ECC"/>
    <w:rsid w:val="00BF75B6"/>
    <w:rsid w:val="00BF7A90"/>
    <w:rsid w:val="00C01CE3"/>
    <w:rsid w:val="00C01F51"/>
    <w:rsid w:val="00C031F4"/>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2144E"/>
    <w:rsid w:val="00C24EAE"/>
    <w:rsid w:val="00C25784"/>
    <w:rsid w:val="00C26C2D"/>
    <w:rsid w:val="00C30707"/>
    <w:rsid w:val="00C309F4"/>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222E"/>
    <w:rsid w:val="00C72738"/>
    <w:rsid w:val="00C72EC3"/>
    <w:rsid w:val="00C7329A"/>
    <w:rsid w:val="00C7414C"/>
    <w:rsid w:val="00C7504F"/>
    <w:rsid w:val="00C7565D"/>
    <w:rsid w:val="00C77783"/>
    <w:rsid w:val="00C778D1"/>
    <w:rsid w:val="00C77DC7"/>
    <w:rsid w:val="00C807B0"/>
    <w:rsid w:val="00C80EBE"/>
    <w:rsid w:val="00C81D3E"/>
    <w:rsid w:val="00C84885"/>
    <w:rsid w:val="00C848BC"/>
    <w:rsid w:val="00C84A82"/>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E0AB9"/>
    <w:rsid w:val="00CE1B24"/>
    <w:rsid w:val="00CE32F8"/>
    <w:rsid w:val="00CE3827"/>
    <w:rsid w:val="00CE3F4C"/>
    <w:rsid w:val="00CE5260"/>
    <w:rsid w:val="00CE57C7"/>
    <w:rsid w:val="00CE5D3C"/>
    <w:rsid w:val="00CE5D8C"/>
    <w:rsid w:val="00CE6BB9"/>
    <w:rsid w:val="00CF0860"/>
    <w:rsid w:val="00CF0AEE"/>
    <w:rsid w:val="00CF122D"/>
    <w:rsid w:val="00CF1AEF"/>
    <w:rsid w:val="00CF1CF3"/>
    <w:rsid w:val="00CF1D91"/>
    <w:rsid w:val="00CF2307"/>
    <w:rsid w:val="00CF26F1"/>
    <w:rsid w:val="00CF3920"/>
    <w:rsid w:val="00CF3F25"/>
    <w:rsid w:val="00CF44D9"/>
    <w:rsid w:val="00CF46D9"/>
    <w:rsid w:val="00CF4D91"/>
    <w:rsid w:val="00CF6151"/>
    <w:rsid w:val="00CF6188"/>
    <w:rsid w:val="00CF6763"/>
    <w:rsid w:val="00CF6873"/>
    <w:rsid w:val="00CF6981"/>
    <w:rsid w:val="00D02471"/>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3CB4"/>
    <w:rsid w:val="00D13FB6"/>
    <w:rsid w:val="00D143CF"/>
    <w:rsid w:val="00D15B79"/>
    <w:rsid w:val="00D15BAE"/>
    <w:rsid w:val="00D15F90"/>
    <w:rsid w:val="00D1744F"/>
    <w:rsid w:val="00D174A3"/>
    <w:rsid w:val="00D17D8D"/>
    <w:rsid w:val="00D25049"/>
    <w:rsid w:val="00D25FA9"/>
    <w:rsid w:val="00D2668A"/>
    <w:rsid w:val="00D26F4D"/>
    <w:rsid w:val="00D27097"/>
    <w:rsid w:val="00D275B6"/>
    <w:rsid w:val="00D27D69"/>
    <w:rsid w:val="00D30593"/>
    <w:rsid w:val="00D3062B"/>
    <w:rsid w:val="00D30D24"/>
    <w:rsid w:val="00D322A7"/>
    <w:rsid w:val="00D33989"/>
    <w:rsid w:val="00D339FE"/>
    <w:rsid w:val="00D33A05"/>
    <w:rsid w:val="00D3445C"/>
    <w:rsid w:val="00D3462C"/>
    <w:rsid w:val="00D34ECE"/>
    <w:rsid w:val="00D36C3D"/>
    <w:rsid w:val="00D40817"/>
    <w:rsid w:val="00D41183"/>
    <w:rsid w:val="00D41C1D"/>
    <w:rsid w:val="00D41C96"/>
    <w:rsid w:val="00D41F85"/>
    <w:rsid w:val="00D43074"/>
    <w:rsid w:val="00D432A2"/>
    <w:rsid w:val="00D44F4D"/>
    <w:rsid w:val="00D45992"/>
    <w:rsid w:val="00D45E15"/>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C43"/>
    <w:rsid w:val="00D62E5E"/>
    <w:rsid w:val="00D62EBE"/>
    <w:rsid w:val="00D640CA"/>
    <w:rsid w:val="00D64445"/>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4261"/>
    <w:rsid w:val="00D848FC"/>
    <w:rsid w:val="00D851D0"/>
    <w:rsid w:val="00D8697E"/>
    <w:rsid w:val="00D86BE0"/>
    <w:rsid w:val="00D873F6"/>
    <w:rsid w:val="00D876F5"/>
    <w:rsid w:val="00D9096E"/>
    <w:rsid w:val="00D92178"/>
    <w:rsid w:val="00D93524"/>
    <w:rsid w:val="00D94760"/>
    <w:rsid w:val="00D95DF2"/>
    <w:rsid w:val="00D9614C"/>
    <w:rsid w:val="00D96671"/>
    <w:rsid w:val="00D976BE"/>
    <w:rsid w:val="00D97739"/>
    <w:rsid w:val="00D979C2"/>
    <w:rsid w:val="00DA11E2"/>
    <w:rsid w:val="00DA2832"/>
    <w:rsid w:val="00DA294D"/>
    <w:rsid w:val="00DA33B5"/>
    <w:rsid w:val="00DA3CFB"/>
    <w:rsid w:val="00DA583E"/>
    <w:rsid w:val="00DA64E6"/>
    <w:rsid w:val="00DA6EFC"/>
    <w:rsid w:val="00DA6EFD"/>
    <w:rsid w:val="00DA7A8C"/>
    <w:rsid w:val="00DA7FF9"/>
    <w:rsid w:val="00DB0F3A"/>
    <w:rsid w:val="00DB13B5"/>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62A1"/>
    <w:rsid w:val="00E21356"/>
    <w:rsid w:val="00E215EF"/>
    <w:rsid w:val="00E23048"/>
    <w:rsid w:val="00E23125"/>
    <w:rsid w:val="00E2480F"/>
    <w:rsid w:val="00E248BB"/>
    <w:rsid w:val="00E2596E"/>
    <w:rsid w:val="00E25AFF"/>
    <w:rsid w:val="00E2604E"/>
    <w:rsid w:val="00E2608D"/>
    <w:rsid w:val="00E26DD1"/>
    <w:rsid w:val="00E27159"/>
    <w:rsid w:val="00E31199"/>
    <w:rsid w:val="00E31B72"/>
    <w:rsid w:val="00E333F2"/>
    <w:rsid w:val="00E33DE4"/>
    <w:rsid w:val="00E34117"/>
    <w:rsid w:val="00E362C9"/>
    <w:rsid w:val="00E372E3"/>
    <w:rsid w:val="00E37A5F"/>
    <w:rsid w:val="00E40002"/>
    <w:rsid w:val="00E4051D"/>
    <w:rsid w:val="00E41D33"/>
    <w:rsid w:val="00E4248C"/>
    <w:rsid w:val="00E426A1"/>
    <w:rsid w:val="00E42FDC"/>
    <w:rsid w:val="00E4421A"/>
    <w:rsid w:val="00E44563"/>
    <w:rsid w:val="00E4494B"/>
    <w:rsid w:val="00E44AB1"/>
    <w:rsid w:val="00E46CF4"/>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9FB"/>
    <w:rsid w:val="00E63F0D"/>
    <w:rsid w:val="00E6468C"/>
    <w:rsid w:val="00E66A5B"/>
    <w:rsid w:val="00E66E12"/>
    <w:rsid w:val="00E70E3B"/>
    <w:rsid w:val="00E71414"/>
    <w:rsid w:val="00E71C98"/>
    <w:rsid w:val="00E72A24"/>
    <w:rsid w:val="00E73926"/>
    <w:rsid w:val="00E73947"/>
    <w:rsid w:val="00E742EF"/>
    <w:rsid w:val="00E74987"/>
    <w:rsid w:val="00E754D9"/>
    <w:rsid w:val="00E75EB3"/>
    <w:rsid w:val="00E76489"/>
    <w:rsid w:val="00E767A8"/>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228A"/>
    <w:rsid w:val="00E93149"/>
    <w:rsid w:val="00E93411"/>
    <w:rsid w:val="00E93BF0"/>
    <w:rsid w:val="00E93EBD"/>
    <w:rsid w:val="00E94B50"/>
    <w:rsid w:val="00E94C19"/>
    <w:rsid w:val="00E95A3D"/>
    <w:rsid w:val="00E972CB"/>
    <w:rsid w:val="00E976AA"/>
    <w:rsid w:val="00EA0168"/>
    <w:rsid w:val="00EA1585"/>
    <w:rsid w:val="00EA3A07"/>
    <w:rsid w:val="00EA4148"/>
    <w:rsid w:val="00EA484E"/>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2CFC"/>
    <w:rsid w:val="00EC34A6"/>
    <w:rsid w:val="00EC3F5F"/>
    <w:rsid w:val="00EC4254"/>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49B"/>
    <w:rsid w:val="00F1164A"/>
    <w:rsid w:val="00F1181A"/>
    <w:rsid w:val="00F118F3"/>
    <w:rsid w:val="00F129BB"/>
    <w:rsid w:val="00F13755"/>
    <w:rsid w:val="00F13D0F"/>
    <w:rsid w:val="00F141BC"/>
    <w:rsid w:val="00F17F82"/>
    <w:rsid w:val="00F21788"/>
    <w:rsid w:val="00F21E0D"/>
    <w:rsid w:val="00F22C9A"/>
    <w:rsid w:val="00F22EB3"/>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FB"/>
    <w:rsid w:val="00F4168D"/>
    <w:rsid w:val="00F4222B"/>
    <w:rsid w:val="00F42821"/>
    <w:rsid w:val="00F439B0"/>
    <w:rsid w:val="00F4538B"/>
    <w:rsid w:val="00F461B6"/>
    <w:rsid w:val="00F50A23"/>
    <w:rsid w:val="00F50C1A"/>
    <w:rsid w:val="00F5223D"/>
    <w:rsid w:val="00F52BED"/>
    <w:rsid w:val="00F53642"/>
    <w:rsid w:val="00F53A3A"/>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21F8"/>
    <w:rsid w:val="00F8223F"/>
    <w:rsid w:val="00F8247A"/>
    <w:rsid w:val="00F82CEE"/>
    <w:rsid w:val="00F82FA4"/>
    <w:rsid w:val="00F832BB"/>
    <w:rsid w:val="00F83582"/>
    <w:rsid w:val="00F84130"/>
    <w:rsid w:val="00F84FB5"/>
    <w:rsid w:val="00F85145"/>
    <w:rsid w:val="00F859C0"/>
    <w:rsid w:val="00F85B90"/>
    <w:rsid w:val="00F863D2"/>
    <w:rsid w:val="00F87C02"/>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41F1"/>
    <w:rsid w:val="00FD5467"/>
    <w:rsid w:val="00FD5A3D"/>
    <w:rsid w:val="00FD65E3"/>
    <w:rsid w:val="00FE0438"/>
    <w:rsid w:val="00FE0DAA"/>
    <w:rsid w:val="00FE143E"/>
    <w:rsid w:val="00FE1EE7"/>
    <w:rsid w:val="00FE2480"/>
    <w:rsid w:val="00FE26E8"/>
    <w:rsid w:val="00FE2E83"/>
    <w:rsid w:val="00FE34BA"/>
    <w:rsid w:val="00FE3B84"/>
    <w:rsid w:val="00FE4E1B"/>
    <w:rsid w:val="00FE5020"/>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2E117D-EFFF-4774-B9E1-903DABB84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EB3"/>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character" w:customStyle="1" w:styleId="B1Char">
    <w:name w:val="B1 Char"/>
    <w:link w:val="B1"/>
    <w:rsid w:val="006C28F2"/>
    <w:rPr>
      <w:rFonts w:eastAsia="바탕"/>
      <w:lang w:val="en-GB" w:eastAsia="en-US" w:bidi="ar-SA"/>
    </w:rPr>
  </w:style>
  <w:style w:type="character" w:customStyle="1" w:styleId="Char0">
    <w:name w:val="목록 Char"/>
    <w:link w:val="a8"/>
    <w:rsid w:val="000E40DB"/>
    <w:rPr>
      <w:rFonts w:eastAsia="바탕"/>
      <w:lang w:val="en-GB" w:eastAsia="en-US" w:bidi="ar-SA"/>
    </w:rPr>
  </w:style>
  <w:style w:type="character" w:customStyle="1" w:styleId="2Char">
    <w:name w:val="목록 2 Char"/>
    <w:basedOn w:val="Char0"/>
    <w:link w:val="24"/>
    <w:rsid w:val="000E40DB"/>
    <w:rPr>
      <w:rFonts w:eastAsia="바탕"/>
      <w:lang w:val="en-GB" w:eastAsia="en-US" w:bidi="ar-SA"/>
    </w:rPr>
  </w:style>
  <w:style w:type="character" w:customStyle="1" w:styleId="B2Car">
    <w:name w:val="B2 Car"/>
    <w:basedOn w:val="2Char"/>
    <w:link w:val="B2"/>
    <w:rsid w:val="000E40DB"/>
    <w:rPr>
      <w:rFonts w:eastAsia="바탕"/>
      <w:lang w:val="en-GB" w:eastAsia="en-US" w:bidi="ar-SA"/>
    </w:rPr>
  </w:style>
  <w:style w:type="paragraph" w:customStyle="1" w:styleId="TL">
    <w:name w:val="TL"/>
    <w:basedOn w:val="a"/>
    <w:rsid w:val="00502776"/>
    <w:pPr>
      <w:spacing w:after="0"/>
    </w:pPr>
    <w:rPr>
      <w:snapToGrid w:val="0"/>
      <w:lang w:val="en-AU"/>
    </w:rPr>
  </w:style>
  <w:style w:type="character" w:customStyle="1" w:styleId="TALCar">
    <w:name w:val="TAL Car"/>
    <w:link w:val="TAL"/>
    <w:rsid w:val="00F70892"/>
    <w:rPr>
      <w:rFonts w:ascii="Arial" w:eastAsia="바탕" w:hAnsi="Arial"/>
      <w:sz w:val="18"/>
      <w:lang w:val="en-GB" w:eastAsia="en-US" w:bidi="ar-SA"/>
    </w:rPr>
  </w:style>
  <w:style w:type="table" w:styleId="af5">
    <w:name w:val="Table Grid"/>
    <w:basedOn w:val="a1"/>
    <w:rsid w:val="00E44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5"/>
    <w:rsid w:val="00F26B7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rsid w:val="002E7BBA"/>
    <w:pPr>
      <w:spacing w:before="100" w:beforeAutospacing="1" w:after="100" w:afterAutospacing="1"/>
    </w:pPr>
    <w:rPr>
      <w:sz w:val="24"/>
      <w:szCs w:val="24"/>
      <w:lang w:val="fr-FR" w:eastAsia="ko-KR"/>
    </w:rPr>
  </w:style>
  <w:style w:type="character" w:customStyle="1" w:styleId="msoins0">
    <w:name w:val="msoins"/>
    <w:basedOn w:val="a0"/>
    <w:rsid w:val="00172BD2"/>
  </w:style>
  <w:style w:type="paragraph" w:customStyle="1" w:styleId="-">
    <w:name w:val="-"/>
    <w:basedOn w:val="B2"/>
    <w:rsid w:val="00BA3B74"/>
  </w:style>
  <w:style w:type="paragraph" w:customStyle="1" w:styleId="CharCharCharChar">
    <w:name w:val="Char Char Char Char"/>
    <w:basedOn w:val="a"/>
    <w:rsid w:val="008B4373"/>
    <w:pPr>
      <w:widowControl w:val="0"/>
      <w:spacing w:after="0"/>
      <w:jc w:val="both"/>
    </w:pPr>
    <w:rPr>
      <w:rFonts w:ascii="Arial" w:eastAsia="SimSun" w:hAnsi="Arial" w:cs="Arial"/>
      <w:kern w:val="2"/>
      <w:sz w:val="21"/>
      <w:szCs w:val="24"/>
      <w:lang w:val="en-US" w:eastAsia="zh-CN"/>
    </w:rPr>
  </w:style>
  <w:style w:type="character" w:customStyle="1" w:styleId="B1Zchn">
    <w:name w:val="B1 Zchn"/>
    <w:rsid w:val="008D5303"/>
    <w:rPr>
      <w:rFonts w:eastAsia="SimSun"/>
      <w:lang w:val="en-GB" w:eastAsia="en-US" w:bidi="ar-SA"/>
    </w:rPr>
  </w:style>
  <w:style w:type="character" w:customStyle="1" w:styleId="THChar">
    <w:name w:val="TH Char"/>
    <w:link w:val="TH"/>
    <w:rsid w:val="0057288B"/>
    <w:rPr>
      <w:rFonts w:ascii="Arial" w:eastAsia="바탕" w:hAnsi="Arial"/>
      <w:b/>
      <w:lang w:val="en-GB" w:eastAsia="en-US" w:bidi="ar-SA"/>
    </w:rPr>
  </w:style>
  <w:style w:type="character" w:customStyle="1" w:styleId="B3Char">
    <w:name w:val="B3 Char"/>
    <w:link w:val="B3"/>
    <w:rsid w:val="00EE4419"/>
    <w:rPr>
      <w:lang w:val="en-GB" w:eastAsia="en-US"/>
    </w:rPr>
  </w:style>
  <w:style w:type="character" w:customStyle="1" w:styleId="B1Char1">
    <w:name w:val="B1 Char1"/>
    <w:rsid w:val="00A80AA8"/>
    <w:rPr>
      <w:rFonts w:ascii="Times New Roman" w:hAnsi="Times New Roman"/>
      <w:lang w:val="en-GB" w:bidi="ar-SA"/>
    </w:rPr>
  </w:style>
  <w:style w:type="character" w:customStyle="1" w:styleId="TFZchn">
    <w:name w:val="TF Zchn"/>
    <w:link w:val="TF"/>
    <w:locked/>
    <w:rsid w:val="00575CDC"/>
    <w:rPr>
      <w:rFonts w:ascii="Arial" w:hAnsi="Arial"/>
      <w:b/>
      <w:lang w:val="en-GB" w:eastAsia="en-US"/>
    </w:rPr>
  </w:style>
  <w:style w:type="character" w:customStyle="1" w:styleId="PLChar">
    <w:name w:val="PL Char"/>
    <w:link w:val="PL"/>
    <w:rsid w:val="00C904CD"/>
    <w:rPr>
      <w:rFonts w:ascii="Courier New" w:hAnsi="Courier New"/>
      <w:noProof/>
      <w:sz w:val="16"/>
      <w:lang w:val="en-GB" w:eastAsia="en-US" w:bidi="ar-SA"/>
    </w:rPr>
  </w:style>
  <w:style w:type="paragraph" w:styleId="af7">
    <w:name w:val="Revision"/>
    <w:hidden/>
    <w:uiPriority w:val="99"/>
    <w:semiHidden/>
    <w:rsid w:val="000B6280"/>
    <w:rPr>
      <w:lang w:val="en-GB" w:eastAsia="en-US"/>
    </w:rPr>
  </w:style>
  <w:style w:type="character" w:customStyle="1" w:styleId="NOChar">
    <w:name w:val="NO Char"/>
    <w:link w:val="NO"/>
    <w:rsid w:val="0025642F"/>
    <w:rPr>
      <w:lang w:val="en-GB" w:eastAsia="en-US"/>
    </w:rPr>
  </w:style>
  <w:style w:type="character" w:customStyle="1" w:styleId="Char">
    <w:name w:val="바닥글 Char"/>
    <w:link w:val="a4"/>
    <w:rsid w:val="004D0A7D"/>
    <w:rPr>
      <w:rFonts w:ascii="Arial" w:hAnsi="Arial"/>
      <w:b/>
      <w:i/>
      <w:noProof/>
      <w:sz w:val="18"/>
      <w:lang w:val="en-GB" w:eastAsia="en-US"/>
    </w:rPr>
  </w:style>
  <w:style w:type="paragraph" w:customStyle="1" w:styleId="CRCoverPage">
    <w:name w:val="CR Cover Page"/>
    <w:rsid w:val="004D0A7D"/>
    <w:pPr>
      <w:spacing w:after="120"/>
    </w:pPr>
    <w:rPr>
      <w:rFonts w:ascii="Arial" w:eastAsia="MS Mincho" w:hAnsi="Arial"/>
      <w:lang w:val="en-GB" w:eastAsia="en-US"/>
    </w:rPr>
  </w:style>
  <w:style w:type="paragraph" w:customStyle="1" w:styleId="Doc-text2">
    <w:name w:val="Doc-text2"/>
    <w:basedOn w:val="a"/>
    <w:link w:val="Doc-text2Char"/>
    <w:qFormat/>
    <w:rsid w:val="004D0A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0A7D"/>
    <w:rPr>
      <w:rFonts w:ascii="Arial" w:eastAsia="MS Mincho" w:hAnsi="Arial"/>
      <w:szCs w:val="24"/>
      <w:lang w:val="en-GB" w:eastAsia="en-GB"/>
    </w:rPr>
  </w:style>
  <w:style w:type="paragraph" w:styleId="af8">
    <w:name w:val="List Paragraph"/>
    <w:basedOn w:val="a"/>
    <w:uiPriority w:val="34"/>
    <w:qFormat/>
    <w:rsid w:val="00D0247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1</Pages>
  <Words>948</Words>
  <Characters>5407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36.323</vt:lpstr>
      <vt:lpstr>3GPP TS 36.323</vt:lpstr>
    </vt:vector>
  </TitlesOfParts>
  <Company>ETSI</Company>
  <LinksUpToDate>false</LinksUpToDate>
  <CharactersWithSpaces>6343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12)</dc:subject>
  <dc:creator>MCC Support</dc:creator>
  <cp:keywords>UMTS, radio</cp:keywords>
  <cp:lastModifiedBy>seungjune.yi</cp:lastModifiedBy>
  <cp:revision>58</cp:revision>
  <cp:lastPrinted>2007-11-13T07:56:00Z</cp:lastPrinted>
  <dcterms:created xsi:type="dcterms:W3CDTF">2017-02-22T04:22:00Z</dcterms:created>
  <dcterms:modified xsi:type="dcterms:W3CDTF">2017-03-24T20:16:00Z</dcterms:modified>
</cp:coreProperties>
</file>